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eastAsia="仿宋"/>
          <w:sz w:val="72"/>
          <w:szCs w:val="72"/>
        </w:rPr>
      </w:pPr>
    </w:p>
    <w:p>
      <w:pPr>
        <w:spacing w:beforeLines="50"/>
        <w:jc w:val="center"/>
        <w:rPr>
          <w:rFonts w:eastAsia="仿宋"/>
          <w:sz w:val="72"/>
          <w:szCs w:val="72"/>
        </w:rPr>
      </w:pPr>
    </w:p>
    <w:p>
      <w:pPr>
        <w:spacing w:beforeLines="50"/>
        <w:jc w:val="center"/>
        <w:rPr>
          <w:rFonts w:eastAsia="仿宋"/>
          <w:sz w:val="72"/>
          <w:szCs w:val="72"/>
        </w:rPr>
      </w:pPr>
    </w:p>
    <w:p>
      <w:pPr>
        <w:spacing w:beforeLines="50"/>
        <w:jc w:val="center"/>
        <w:rPr>
          <w:rFonts w:eastAsia="仿宋"/>
          <w:sz w:val="72"/>
          <w:szCs w:val="72"/>
        </w:rPr>
      </w:pPr>
      <w:r>
        <w:rPr>
          <w:rFonts w:hint="eastAsia" w:eastAsia="仿宋"/>
          <w:sz w:val="72"/>
          <w:szCs w:val="72"/>
        </w:rPr>
        <w:t>项目</w:t>
      </w:r>
      <w:r>
        <w:rPr>
          <w:rFonts w:eastAsia="仿宋"/>
          <w:sz w:val="72"/>
          <w:szCs w:val="72"/>
        </w:rPr>
        <w:t>采购文件</w:t>
      </w:r>
    </w:p>
    <w:p>
      <w:pPr>
        <w:snapToGrid w:val="0"/>
        <w:spacing w:beforeLines="50" w:line="360" w:lineRule="auto"/>
        <w:rPr>
          <w:rFonts w:eastAsia="仿宋"/>
          <w:sz w:val="30"/>
          <w:szCs w:val="72"/>
        </w:rPr>
      </w:pPr>
    </w:p>
    <w:p>
      <w:pPr>
        <w:pStyle w:val="15"/>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5"/>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ind w:firstLine="0" w:firstLineChars="0"/>
        <w:jc w:val="center"/>
        <w:rPr>
          <w:rFonts w:eastAsia="仿宋"/>
          <w:b/>
          <w:sz w:val="30"/>
          <w:szCs w:val="72"/>
        </w:rPr>
      </w:pPr>
      <w:r>
        <w:rPr>
          <w:rFonts w:eastAsia="仿宋"/>
          <w:b/>
          <w:sz w:val="30"/>
          <w:szCs w:val="72"/>
        </w:rPr>
        <w:t>项目名称：</w:t>
      </w:r>
      <w:r>
        <w:rPr>
          <w:rFonts w:hint="eastAsia" w:eastAsia="仿宋"/>
          <w:b/>
          <w:sz w:val="30"/>
          <w:szCs w:val="72"/>
          <w:highlight w:val="none"/>
          <w:lang w:val="en-US" w:eastAsia="zh-CN"/>
        </w:rPr>
        <w:t>《</w:t>
      </w:r>
      <w:r>
        <w:rPr>
          <w:rFonts w:hint="eastAsia" w:eastAsia="仿宋"/>
          <w:b/>
          <w:sz w:val="30"/>
          <w:szCs w:val="72"/>
          <w:lang w:val="en-US" w:eastAsia="zh-CN"/>
        </w:rPr>
        <w:t>基于国产环境的应用系统开发指南》出</w:t>
      </w:r>
      <w:r>
        <w:rPr>
          <w:rFonts w:hint="eastAsia" w:eastAsia="仿宋"/>
          <w:b/>
          <w:sz w:val="30"/>
          <w:szCs w:val="72"/>
          <w:highlight w:val="none"/>
          <w:lang w:val="en-US" w:eastAsia="zh-CN"/>
        </w:rPr>
        <w:t>版服务</w:t>
      </w:r>
    </w:p>
    <w:p>
      <w:pPr>
        <w:pStyle w:val="15"/>
        <w:snapToGrid w:val="0"/>
        <w:spacing w:before="120" w:after="120" w:line="360" w:lineRule="auto"/>
        <w:ind w:firstLine="1656" w:firstLineChars="550"/>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jc w:val="center"/>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Lines="350" w:afterLines="150" w:line="400" w:lineRule="exact"/>
        <w:jc w:val="center"/>
        <w:rPr>
          <w:rFonts w:ascii="宋体" w:hAnsi="宋体"/>
          <w:b/>
          <w:sz w:val="44"/>
          <w:szCs w:val="44"/>
        </w:rPr>
      </w:pPr>
      <w:r>
        <w:rPr>
          <w:rFonts w:eastAsia="仿宋"/>
          <w:b/>
          <w:bCs/>
          <w:w w:val="95"/>
          <w:sz w:val="30"/>
          <w:szCs w:val="30"/>
          <w:highlight w:val="none"/>
        </w:rPr>
        <w:t>202</w:t>
      </w:r>
      <w:r>
        <w:rPr>
          <w:rFonts w:hint="eastAsia" w:eastAsia="仿宋"/>
          <w:b/>
          <w:bCs/>
          <w:w w:val="95"/>
          <w:sz w:val="30"/>
          <w:szCs w:val="30"/>
          <w:highlight w:val="none"/>
          <w:lang w:val="en-US" w:eastAsia="zh-CN"/>
        </w:rPr>
        <w:t>3</w:t>
      </w:r>
      <w:r>
        <w:rPr>
          <w:rFonts w:eastAsia="仿宋"/>
          <w:b/>
          <w:bCs/>
          <w:w w:val="95"/>
          <w:sz w:val="30"/>
          <w:szCs w:val="30"/>
          <w:highlight w:val="none"/>
        </w:rPr>
        <w:t>年</w:t>
      </w:r>
      <w:r>
        <w:rPr>
          <w:rFonts w:hint="eastAsia" w:eastAsia="仿宋"/>
          <w:b/>
          <w:bCs/>
          <w:w w:val="95"/>
          <w:sz w:val="30"/>
          <w:szCs w:val="30"/>
          <w:highlight w:val="none"/>
          <w:lang w:val="en-US" w:eastAsia="zh-CN"/>
        </w:rPr>
        <w:t>9</w:t>
      </w:r>
      <w:r>
        <w:rPr>
          <w:rFonts w:eastAsia="仿宋"/>
          <w:b/>
          <w:bCs/>
          <w:w w:val="95"/>
          <w:sz w:val="30"/>
          <w:szCs w:val="30"/>
          <w:highlight w:val="none"/>
        </w:rPr>
        <w:t>月</w:t>
      </w:r>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采购公告…………………………………………………………3</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报价人须知及前附表……………………………………………</w:t>
      </w:r>
      <w:r>
        <w:rPr>
          <w:rFonts w:hint="eastAsia" w:ascii="宋体" w:hAnsi="宋体"/>
          <w:b/>
          <w:sz w:val="28"/>
          <w:szCs w:val="32"/>
          <w:lang w:val="en-US" w:eastAsia="zh-CN"/>
        </w:rPr>
        <w:t>4</w:t>
      </w:r>
    </w:p>
    <w:p>
      <w:pPr>
        <w:numPr>
          <w:ilvl w:val="0"/>
          <w:numId w:val="1"/>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…………………………………………………12</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评审办法及成交标准……………………………………………15</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响应文件格式……………………………………………………1</w:t>
      </w:r>
      <w:r>
        <w:rPr>
          <w:rFonts w:hint="eastAsia" w:ascii="宋体" w:hAnsi="宋体"/>
          <w:b/>
          <w:sz w:val="28"/>
          <w:szCs w:val="32"/>
          <w:lang w:val="en-US" w:eastAsia="zh-CN"/>
        </w:rPr>
        <w:t>8</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2"/>
        </w:numPr>
        <w:spacing w:line="500" w:lineRule="exact"/>
        <w:jc w:val="center"/>
        <w:rPr>
          <w:rFonts w:ascii="宋体" w:hAnsi="宋体"/>
          <w:b/>
          <w:sz w:val="28"/>
          <w:szCs w:val="28"/>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rPr>
      </w:pPr>
      <w:r>
        <w:rPr>
          <w:rFonts w:hint="eastAsia" w:ascii="宋体" w:hAnsi="宋体"/>
          <w:b/>
          <w:sz w:val="28"/>
          <w:szCs w:val="28"/>
        </w:rPr>
        <w:t>采购公告</w:t>
      </w:r>
    </w:p>
    <w:p>
      <w:pPr>
        <w:pStyle w:val="89"/>
        <w:spacing w:line="600" w:lineRule="exact"/>
        <w:rPr>
          <w:rFonts w:ascii="宋体" w:hAnsi="宋体"/>
          <w:sz w:val="24"/>
        </w:rPr>
      </w:pPr>
      <w:r>
        <w:rPr>
          <w:rFonts w:hint="eastAsia" w:ascii="宋体" w:hAnsi="宋体"/>
          <w:b/>
          <w:sz w:val="28"/>
          <w:szCs w:val="28"/>
        </w:rPr>
        <w:t>广西壮族自治区信息中心关于</w:t>
      </w:r>
      <w:r>
        <w:rPr>
          <w:rFonts w:hint="eastAsia" w:ascii="宋体" w:hAnsi="宋体"/>
          <w:b/>
          <w:sz w:val="28"/>
          <w:szCs w:val="28"/>
          <w:lang w:val="en-US" w:eastAsia="zh-CN"/>
        </w:rPr>
        <w:t>《基于国产环境的应用系统开发指南》</w:t>
      </w:r>
      <w:r>
        <w:rPr>
          <w:rFonts w:hint="eastAsia" w:ascii="宋体" w:hAnsi="宋体"/>
          <w:b/>
          <w:sz w:val="28"/>
          <w:szCs w:val="28"/>
          <w:highlight w:val="none"/>
          <w:lang w:val="en-US" w:eastAsia="zh-CN"/>
        </w:rPr>
        <w:t>出版服务</w:t>
      </w:r>
      <w:r>
        <w:rPr>
          <w:rFonts w:hint="eastAsia" w:ascii="宋体" w:hAnsi="宋体"/>
          <w:b/>
          <w:sz w:val="28"/>
          <w:szCs w:val="28"/>
        </w:rPr>
        <w:t>采购公告</w:t>
      </w:r>
    </w:p>
    <w:p>
      <w:pPr>
        <w:spacing w:line="400" w:lineRule="exact"/>
        <w:ind w:firstLine="480" w:firstLineChars="200"/>
        <w:jc w:val="left"/>
        <w:rPr>
          <w:rFonts w:ascii="宋体" w:hAnsi="宋体"/>
          <w:bCs/>
          <w:sz w:val="24"/>
        </w:rPr>
      </w:pPr>
      <w:r>
        <w:rPr>
          <w:rFonts w:hint="eastAsia" w:ascii="宋体" w:hAnsi="宋体"/>
          <w:bCs/>
          <w:sz w:val="24"/>
        </w:rPr>
        <w:t>根据我中心的工作需求，</w:t>
      </w:r>
      <w:r>
        <w:rPr>
          <w:rFonts w:hint="eastAsia" w:ascii="宋体" w:hAnsi="宋体"/>
          <w:bCs/>
          <w:sz w:val="24"/>
          <w:lang w:eastAsia="zh-CN"/>
        </w:rPr>
        <w:t>现就</w:t>
      </w:r>
      <w:r>
        <w:rPr>
          <w:rFonts w:hint="eastAsia" w:ascii="宋体" w:hAnsi="宋体"/>
          <w:bCs/>
          <w:sz w:val="24"/>
          <w:highlight w:val="none"/>
          <w:lang w:val="en-US" w:eastAsia="zh-CN"/>
        </w:rPr>
        <w:t>《</w:t>
      </w:r>
      <w:r>
        <w:rPr>
          <w:rFonts w:hint="eastAsia" w:ascii="宋体" w:hAnsi="宋体"/>
          <w:bCs/>
          <w:sz w:val="24"/>
          <w:lang w:val="en-US" w:eastAsia="zh-CN"/>
        </w:rPr>
        <w:t>基于国产环境的应用系统开发指南》</w:t>
      </w:r>
      <w:r>
        <w:rPr>
          <w:rFonts w:hint="eastAsia" w:ascii="宋体" w:hAnsi="宋体"/>
          <w:bCs/>
          <w:sz w:val="24"/>
          <w:highlight w:val="none"/>
          <w:lang w:val="en-US" w:eastAsia="zh-CN"/>
        </w:rPr>
        <w:t>出版服务</w:t>
      </w:r>
      <w:r>
        <w:rPr>
          <w:rFonts w:hint="eastAsia" w:ascii="宋体" w:hAnsi="宋体"/>
          <w:bCs/>
          <w:sz w:val="24"/>
        </w:rPr>
        <w:t>项目进行采购，按照《中华人民共和国政府采购法》等有关规定要求，本着公开、公平、公正的原则，邀请符合条件且有意向承接该项工作的供应商参加。</w:t>
      </w:r>
    </w:p>
    <w:p>
      <w:pPr>
        <w:spacing w:line="400" w:lineRule="exact"/>
        <w:ind w:firstLine="482" w:firstLineChars="200"/>
        <w:jc w:val="left"/>
        <w:rPr>
          <w:rFonts w:ascii="宋体" w:hAnsi="宋体"/>
          <w:bCs/>
          <w:sz w:val="24"/>
        </w:rPr>
      </w:pPr>
      <w:r>
        <w:rPr>
          <w:rFonts w:hint="eastAsia" w:ascii="宋体" w:hAnsi="宋体"/>
          <w:b/>
          <w:sz w:val="24"/>
        </w:rPr>
        <w:t>一、采购项目名称：</w:t>
      </w:r>
      <w:r>
        <w:rPr>
          <w:rFonts w:hint="eastAsia" w:ascii="宋体" w:hAnsi="宋体"/>
          <w:bCs/>
          <w:sz w:val="24"/>
          <w:highlight w:val="none"/>
          <w:lang w:val="en-US" w:eastAsia="zh-CN"/>
        </w:rPr>
        <w:t>《</w:t>
      </w:r>
      <w:r>
        <w:rPr>
          <w:rFonts w:hint="eastAsia" w:ascii="宋体" w:hAnsi="宋体"/>
          <w:bCs/>
          <w:sz w:val="24"/>
          <w:lang w:val="en-US" w:eastAsia="zh-CN"/>
        </w:rPr>
        <w:t>基于国产环境的应用系统开发指南</w:t>
      </w:r>
      <w:r>
        <w:rPr>
          <w:rFonts w:hint="eastAsia" w:ascii="宋体" w:hAnsi="宋体"/>
          <w:bCs/>
          <w:sz w:val="24"/>
          <w:highlight w:val="none"/>
          <w:lang w:val="en-US" w:eastAsia="zh-CN"/>
        </w:rPr>
        <w:t>》出版服务</w:t>
      </w:r>
      <w:r>
        <w:rPr>
          <w:rFonts w:hint="eastAsia" w:ascii="宋体" w:hAnsi="宋体"/>
          <w:bCs/>
          <w:sz w:val="24"/>
        </w:rPr>
        <w:t>。</w:t>
      </w:r>
    </w:p>
    <w:p>
      <w:pPr>
        <w:pStyle w:val="36"/>
        <w:ind w:firstLine="480"/>
        <w:rPr>
          <w:rFonts w:hint="eastAsia" w:ascii="宋体" w:hAnsi="宋体"/>
        </w:rPr>
      </w:pPr>
      <w:r>
        <w:rPr>
          <w:rFonts w:hint="eastAsia" w:ascii="宋体" w:hAnsi="宋体"/>
          <w:b/>
          <w:lang w:eastAsia="zh-CN"/>
        </w:rPr>
        <w:t>二</w:t>
      </w:r>
      <w:r>
        <w:rPr>
          <w:rFonts w:hint="eastAsia" w:ascii="宋体" w:hAnsi="宋体"/>
          <w:b/>
        </w:rPr>
        <w:t>、项目基本情况、采购需求：</w:t>
      </w:r>
      <w:r>
        <w:rPr>
          <w:rFonts w:hint="eastAsia" w:ascii="宋体" w:hAnsi="宋体"/>
          <w:highlight w:val="none"/>
          <w:lang w:val="en-US" w:eastAsia="zh-CN"/>
        </w:rPr>
        <w:t>《</w:t>
      </w:r>
      <w:r>
        <w:rPr>
          <w:rFonts w:hint="eastAsia" w:ascii="宋体" w:hAnsi="宋体"/>
          <w:bCs/>
          <w:sz w:val="24"/>
          <w:lang w:val="en-US" w:eastAsia="zh-CN"/>
        </w:rPr>
        <w:t>基于国产环境的应用系统开发指南</w:t>
      </w:r>
      <w:r>
        <w:rPr>
          <w:rFonts w:hint="eastAsia" w:ascii="宋体" w:hAnsi="宋体"/>
          <w:highlight w:val="none"/>
          <w:lang w:val="en-US" w:eastAsia="zh-CN"/>
        </w:rPr>
        <w:t>》出版服务1项</w:t>
      </w:r>
      <w:r>
        <w:rPr>
          <w:rFonts w:hint="eastAsia" w:ascii="宋体" w:hAnsi="宋体"/>
          <w:highlight w:val="none"/>
        </w:rPr>
        <w:t>，具体要求详见采购文件</w:t>
      </w:r>
      <w:r>
        <w:rPr>
          <w:rFonts w:hint="eastAsia" w:ascii="宋体" w:hAnsi="宋体"/>
        </w:rPr>
        <w:t>。</w:t>
      </w:r>
    </w:p>
    <w:p>
      <w:pPr>
        <w:pStyle w:val="36"/>
        <w:ind w:firstLine="480"/>
        <w:rPr>
          <w:rFonts w:hint="eastAsia" w:ascii="宋体" w:hAnsi="宋体"/>
        </w:rPr>
      </w:pPr>
      <w:r>
        <w:rPr>
          <w:rFonts w:hint="eastAsia" w:ascii="宋体" w:hAnsi="宋体"/>
          <w:b/>
          <w:bCs w:val="0"/>
          <w:lang w:eastAsia="zh-CN"/>
        </w:rPr>
        <w:t>三</w:t>
      </w:r>
      <w:r>
        <w:rPr>
          <w:rFonts w:hint="eastAsia" w:ascii="宋体" w:hAnsi="宋体"/>
          <w:b/>
          <w:bCs w:val="0"/>
        </w:rPr>
        <w:t>、采购预算金额（人民币）：</w:t>
      </w:r>
      <w:r>
        <w:rPr>
          <w:rFonts w:hint="eastAsia" w:ascii="宋体" w:hAnsi="宋体"/>
          <w:bCs w:val="0"/>
          <w:highlight w:val="none"/>
          <w:lang w:val="en-US" w:eastAsia="zh-CN"/>
        </w:rPr>
        <w:t>壹拾贰</w:t>
      </w:r>
      <w:r>
        <w:rPr>
          <w:rFonts w:hint="eastAsia" w:ascii="宋体" w:hAnsi="宋体"/>
          <w:bCs w:val="0"/>
          <w:highlight w:val="none"/>
        </w:rPr>
        <w:t>万元整（￥</w:t>
      </w:r>
      <w:r>
        <w:rPr>
          <w:rFonts w:hint="eastAsia" w:ascii="宋体" w:hAnsi="宋体"/>
          <w:bCs w:val="0"/>
          <w:color w:val="000000" w:themeColor="text1"/>
          <w:highlight w:val="none"/>
          <w:lang w:val="en-US" w:eastAsia="zh-CN"/>
          <w14:textFill>
            <w14:solidFill>
              <w14:schemeClr w14:val="tx1"/>
            </w14:solidFill>
          </w14:textFill>
        </w:rPr>
        <w:t>12000</w:t>
      </w:r>
      <w:r>
        <w:rPr>
          <w:rFonts w:hint="eastAsia" w:ascii="宋体" w:hAnsi="宋体"/>
          <w:bCs w:val="0"/>
          <w:color w:val="000000" w:themeColor="text1"/>
          <w:highlight w:val="none"/>
          <w14:textFill>
            <w14:solidFill>
              <w14:schemeClr w14:val="tx1"/>
            </w14:solidFill>
          </w14:textFill>
        </w:rPr>
        <w:t>0.00</w:t>
      </w:r>
      <w:r>
        <w:rPr>
          <w:rFonts w:hint="eastAsia" w:ascii="宋体" w:hAnsi="宋体"/>
          <w:bCs w:val="0"/>
          <w:highlight w:val="none"/>
        </w:rPr>
        <w:t>）</w:t>
      </w:r>
      <w:r>
        <w:rPr>
          <w:rFonts w:hint="eastAsia" w:ascii="宋体" w:hAnsi="宋体"/>
          <w:bCs w:val="0"/>
        </w:rPr>
        <w:t>。供应商的报价不得超出项目预算,否则按无效投标处理。</w:t>
      </w:r>
    </w:p>
    <w:p>
      <w:pPr>
        <w:spacing w:line="400" w:lineRule="exact"/>
        <w:ind w:firstLine="482" w:firstLineChars="200"/>
        <w:jc w:val="left"/>
        <w:rPr>
          <w:rFonts w:ascii="宋体" w:hAnsi="宋体"/>
          <w:b/>
          <w:sz w:val="24"/>
        </w:rPr>
      </w:pPr>
      <w:r>
        <w:rPr>
          <w:rFonts w:hint="eastAsia" w:ascii="宋体" w:hAnsi="宋体"/>
          <w:b/>
          <w:sz w:val="24"/>
        </w:rPr>
        <w:t>四、供应商资格要求：</w:t>
      </w:r>
    </w:p>
    <w:p>
      <w:pPr>
        <w:spacing w:line="400" w:lineRule="exact"/>
        <w:ind w:firstLine="480" w:firstLineChars="200"/>
        <w:jc w:val="left"/>
        <w:rPr>
          <w:rFonts w:ascii="宋体" w:hAnsi="宋体"/>
          <w:bCs/>
          <w:sz w:val="24"/>
        </w:rPr>
      </w:pPr>
      <w:r>
        <w:rPr>
          <w:rFonts w:hint="eastAsia" w:ascii="宋体" w:hAnsi="宋体"/>
          <w:bCs/>
          <w:sz w:val="24"/>
        </w:rPr>
        <w:t>1.符合《中华人民共和国政府采购法》第二十二条规定的供应商资格条件；</w:t>
      </w:r>
    </w:p>
    <w:p>
      <w:pPr>
        <w:spacing w:line="400" w:lineRule="exact"/>
        <w:ind w:firstLine="480" w:firstLineChars="200"/>
        <w:jc w:val="left"/>
        <w:rPr>
          <w:rFonts w:hint="eastAsia" w:ascii="宋体" w:hAnsi="宋体" w:eastAsia="宋体"/>
          <w:bCs/>
          <w:sz w:val="24"/>
          <w:highlight w:val="yellow"/>
          <w:lang w:eastAsia="zh-CN"/>
        </w:rPr>
      </w:pPr>
      <w:r>
        <w:rPr>
          <w:rFonts w:hint="eastAsia" w:ascii="宋体" w:hAnsi="宋体"/>
          <w:bCs/>
          <w:sz w:val="24"/>
        </w:rPr>
        <w:t>2.国内注册（指按国家有关规定要求注册的），提供本次采购服务，具备独立法人资格</w:t>
      </w:r>
      <w:r>
        <w:rPr>
          <w:rFonts w:hint="eastAsia" w:ascii="宋体" w:hAnsi="宋体"/>
          <w:bCs/>
          <w:sz w:val="24"/>
          <w:lang w:eastAsia="zh-CN"/>
        </w:rPr>
        <w:t>，</w:t>
      </w:r>
      <w:r>
        <w:rPr>
          <w:rFonts w:hint="eastAsia" w:ascii="宋体" w:hAnsi="宋体"/>
          <w:bCs/>
          <w:sz w:val="24"/>
          <w:highlight w:val="none"/>
        </w:rPr>
        <w:t>且必须具有有效的图书出版许可证</w:t>
      </w:r>
      <w:r>
        <w:rPr>
          <w:rFonts w:hint="eastAsia" w:ascii="宋体" w:hAnsi="宋体"/>
          <w:bCs/>
          <w:sz w:val="24"/>
          <w:highlight w:val="none"/>
          <w:lang w:val="en-US" w:eastAsia="zh-CN"/>
        </w:rPr>
        <w:t>和出版物经营许可证</w:t>
      </w:r>
      <w:r>
        <w:rPr>
          <w:rFonts w:hint="eastAsia" w:ascii="宋体" w:hAnsi="宋体"/>
          <w:bCs/>
          <w:sz w:val="24"/>
          <w:highlight w:val="none"/>
        </w:rPr>
        <w:t>的供应商</w:t>
      </w:r>
      <w:r>
        <w:rPr>
          <w:rFonts w:hint="eastAsia" w:ascii="宋体" w:hAnsi="宋体"/>
          <w:bCs/>
          <w:sz w:val="24"/>
          <w:highlight w:val="none"/>
          <w:lang w:eastAsia="zh-CN"/>
        </w:rPr>
        <w:t>。</w:t>
      </w:r>
    </w:p>
    <w:p>
      <w:pPr>
        <w:spacing w:line="400" w:lineRule="exact"/>
        <w:ind w:firstLine="480" w:firstLineChars="200"/>
        <w:jc w:val="left"/>
        <w:rPr>
          <w:rFonts w:ascii="宋体" w:hAnsi="宋体"/>
          <w:bCs/>
          <w:sz w:val="24"/>
        </w:rPr>
      </w:pPr>
      <w:r>
        <w:rPr>
          <w:rFonts w:hint="eastAsia" w:ascii="宋体" w:hAnsi="宋体"/>
          <w:bCs/>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rPr>
      </w:pPr>
      <w:r>
        <w:rPr>
          <w:rFonts w:hint="eastAsia" w:ascii="宋体" w:hAnsi="宋体"/>
          <w:bCs/>
          <w:sz w:val="24"/>
        </w:rPr>
        <w:t xml:space="preserve">4.本项目不接受联合体报价。  </w:t>
      </w:r>
    </w:p>
    <w:p>
      <w:pPr>
        <w:spacing w:line="400" w:lineRule="exact"/>
        <w:ind w:firstLine="482" w:firstLineChars="200"/>
        <w:jc w:val="left"/>
        <w:rPr>
          <w:rFonts w:ascii="宋体" w:hAnsi="宋体"/>
          <w:b/>
          <w:sz w:val="24"/>
        </w:rPr>
      </w:pPr>
      <w:r>
        <w:rPr>
          <w:rFonts w:hint="eastAsia" w:ascii="宋体" w:hAnsi="宋体"/>
          <w:b/>
          <w:sz w:val="24"/>
        </w:rPr>
        <w:t>五、</w:t>
      </w:r>
      <w:r>
        <w:rPr>
          <w:rFonts w:hint="eastAsia" w:ascii="宋体" w:hAnsi="宋体"/>
          <w:b/>
          <w:sz w:val="24"/>
          <w:lang w:eastAsia="zh-CN"/>
        </w:rPr>
        <w:t>需报送的材料</w:t>
      </w:r>
      <w:r>
        <w:rPr>
          <w:rFonts w:hint="eastAsia" w:ascii="宋体" w:hAnsi="宋体"/>
          <w:b/>
          <w:sz w:val="24"/>
        </w:rPr>
        <w:t>:</w:t>
      </w:r>
    </w:p>
    <w:p>
      <w:pPr>
        <w:spacing w:line="400" w:lineRule="exact"/>
        <w:ind w:firstLine="480" w:firstLineChars="200"/>
        <w:jc w:val="left"/>
        <w:rPr>
          <w:rFonts w:hint="eastAsia" w:ascii="宋体" w:hAnsi="宋体"/>
          <w:sz w:val="24"/>
          <w:lang w:eastAsia="zh-CN"/>
        </w:rPr>
      </w:pPr>
      <w:r>
        <w:rPr>
          <w:rFonts w:hint="eastAsia" w:ascii="宋体" w:hAnsi="宋体"/>
          <w:sz w:val="24"/>
          <w:lang w:eastAsia="zh-CN"/>
        </w:rPr>
        <w:t>1.响应文件；</w:t>
      </w:r>
    </w:p>
    <w:p>
      <w:pPr>
        <w:spacing w:line="400" w:lineRule="exact"/>
        <w:ind w:firstLine="480" w:firstLineChars="200"/>
        <w:jc w:val="left"/>
        <w:rPr>
          <w:rFonts w:ascii="宋体" w:hAnsi="宋体"/>
          <w:bCs/>
          <w:sz w:val="24"/>
        </w:rPr>
      </w:pPr>
      <w:r>
        <w:rPr>
          <w:rFonts w:hint="eastAsia" w:ascii="宋体" w:hAnsi="宋体"/>
          <w:sz w:val="24"/>
          <w:lang w:eastAsia="zh-CN"/>
        </w:rPr>
        <w:t>2.供应商单位联系人姓名及联系方式。</w:t>
      </w:r>
    </w:p>
    <w:p>
      <w:pPr>
        <w:spacing w:line="400" w:lineRule="exact"/>
        <w:ind w:firstLine="482" w:firstLineChars="200"/>
        <w:jc w:val="left"/>
        <w:rPr>
          <w:rFonts w:ascii="宋体" w:hAnsi="宋体"/>
          <w:b/>
          <w:sz w:val="24"/>
        </w:rPr>
      </w:pPr>
      <w:r>
        <w:rPr>
          <w:rFonts w:hint="eastAsia" w:ascii="宋体" w:hAnsi="宋体"/>
          <w:b/>
          <w:sz w:val="24"/>
        </w:rPr>
        <w:t>六、响应文件递交截止时间和地点：</w:t>
      </w:r>
    </w:p>
    <w:p>
      <w:pPr>
        <w:spacing w:line="400" w:lineRule="exact"/>
        <w:ind w:firstLine="480" w:firstLineChars="200"/>
        <w:jc w:val="left"/>
        <w:rPr>
          <w:rFonts w:ascii="宋体" w:hAnsi="宋体"/>
          <w:bCs/>
          <w:sz w:val="24"/>
        </w:rPr>
      </w:pPr>
      <w:r>
        <w:rPr>
          <w:rFonts w:hint="eastAsia" w:ascii="宋体" w:hAnsi="宋体"/>
          <w:bCs/>
          <w:sz w:val="24"/>
        </w:rPr>
        <w:t>报价人应于</w:t>
      </w:r>
      <w:r>
        <w:rPr>
          <w:rFonts w:hint="eastAsia" w:ascii="宋体" w:hAnsi="宋体"/>
          <w:bCs/>
          <w:sz w:val="24"/>
          <w:highlight w:val="yellow"/>
        </w:rPr>
        <w:t>202</w:t>
      </w:r>
      <w:r>
        <w:rPr>
          <w:rFonts w:hint="eastAsia" w:ascii="宋体" w:hAnsi="宋体"/>
          <w:bCs/>
          <w:sz w:val="24"/>
          <w:highlight w:val="yellow"/>
          <w:lang w:val="en-US" w:eastAsia="zh-CN"/>
        </w:rPr>
        <w:t>3</w:t>
      </w:r>
      <w:r>
        <w:rPr>
          <w:rFonts w:hint="eastAsia" w:ascii="宋体" w:hAnsi="宋体"/>
          <w:bCs/>
          <w:sz w:val="24"/>
          <w:highlight w:val="yellow"/>
        </w:rPr>
        <w:t>年</w:t>
      </w:r>
      <w:r>
        <w:rPr>
          <w:rFonts w:hint="eastAsia" w:ascii="宋体" w:hAnsi="宋体"/>
          <w:bCs/>
          <w:sz w:val="24"/>
          <w:highlight w:val="yellow"/>
          <w:lang w:val="en-US" w:eastAsia="zh-CN"/>
        </w:rPr>
        <w:t>9</w:t>
      </w:r>
      <w:r>
        <w:rPr>
          <w:rFonts w:hint="eastAsia" w:ascii="宋体" w:hAnsi="宋体"/>
          <w:bCs/>
          <w:sz w:val="24"/>
          <w:highlight w:val="yellow"/>
        </w:rPr>
        <w:t>月</w:t>
      </w:r>
      <w:r>
        <w:rPr>
          <w:rFonts w:hint="eastAsia" w:ascii="宋体" w:hAnsi="宋体"/>
          <w:bCs/>
          <w:sz w:val="24"/>
          <w:highlight w:val="yellow"/>
          <w:lang w:val="en-US" w:eastAsia="zh-CN"/>
        </w:rPr>
        <w:t>18</w:t>
      </w:r>
      <w:r>
        <w:rPr>
          <w:rFonts w:hint="eastAsia" w:ascii="宋体" w:hAnsi="宋体"/>
          <w:bCs/>
          <w:sz w:val="24"/>
          <w:highlight w:val="yellow"/>
        </w:rPr>
        <w:t>日18:00前</w:t>
      </w:r>
      <w:r>
        <w:rPr>
          <w:rFonts w:hint="eastAsia" w:ascii="宋体" w:hAnsi="宋体"/>
          <w:bCs/>
          <w:sz w:val="24"/>
        </w:rPr>
        <w:t>，将响应文件密封提交或邮寄到广西壮族自治区信息中心，逾期送达的将予以拒收（或作无效</w:t>
      </w:r>
      <w:r>
        <w:rPr>
          <w:rFonts w:hint="eastAsia" w:ascii="宋体" w:hAnsi="宋体"/>
          <w:bCs/>
          <w:sz w:val="24"/>
          <w:lang w:eastAsia="zh-CN"/>
        </w:rPr>
        <w:t>响应</w:t>
      </w:r>
      <w:r>
        <w:rPr>
          <w:rFonts w:hint="eastAsia" w:ascii="宋体" w:hAnsi="宋体"/>
          <w:bCs/>
          <w:sz w:val="24"/>
        </w:rPr>
        <w:t>文件处理）。</w:t>
      </w:r>
    </w:p>
    <w:p>
      <w:pPr>
        <w:spacing w:line="400" w:lineRule="exact"/>
        <w:ind w:firstLine="482" w:firstLineChars="200"/>
        <w:jc w:val="left"/>
        <w:rPr>
          <w:rFonts w:ascii="宋体" w:hAnsi="宋体"/>
          <w:b/>
          <w:sz w:val="24"/>
        </w:rPr>
      </w:pPr>
      <w:r>
        <w:rPr>
          <w:rFonts w:hint="eastAsia" w:ascii="宋体" w:hAnsi="宋体"/>
          <w:b/>
          <w:sz w:val="24"/>
        </w:rPr>
        <w:t>七、联系方式及通讯地址：</w:t>
      </w:r>
      <w:bookmarkStart w:id="29" w:name="_GoBack"/>
      <w:bookmarkEnd w:id="29"/>
    </w:p>
    <w:p>
      <w:pPr>
        <w:spacing w:line="400" w:lineRule="exact"/>
        <w:ind w:firstLine="480" w:firstLineChars="200"/>
        <w:jc w:val="left"/>
        <w:rPr>
          <w:rFonts w:ascii="宋体" w:hAnsi="宋体"/>
          <w:bCs/>
          <w:sz w:val="24"/>
        </w:rPr>
      </w:pPr>
      <w:r>
        <w:rPr>
          <w:rFonts w:ascii="宋体" w:hAnsi="宋体"/>
          <w:bCs/>
          <w:sz w:val="24"/>
        </w:rPr>
        <w:t>1.</w:t>
      </w:r>
      <w:r>
        <w:rPr>
          <w:rFonts w:hint="eastAsia" w:ascii="宋体" w:hAnsi="宋体"/>
          <w:bCs/>
          <w:sz w:val="24"/>
          <w:highlight w:val="none"/>
        </w:rPr>
        <w:t>联系人：</w:t>
      </w:r>
      <w:r>
        <w:rPr>
          <w:rFonts w:hint="eastAsia" w:ascii="宋体" w:hAnsi="宋体" w:eastAsia="宋体" w:cs="宋体"/>
          <w:bCs/>
          <w:sz w:val="24"/>
          <w:highlight w:val="none"/>
        </w:rPr>
        <w:t>韦宝</w:t>
      </w:r>
      <w:r>
        <w:rPr>
          <w:rFonts w:ascii="宋体" w:hAnsi="宋体"/>
          <w:bCs/>
          <w:sz w:val="24"/>
          <w:highlight w:val="none"/>
        </w:rPr>
        <w:t>  </w:t>
      </w:r>
      <w:r>
        <w:rPr>
          <w:rFonts w:hint="eastAsia" w:ascii="宋体" w:hAnsi="宋体"/>
          <w:bCs/>
          <w:sz w:val="24"/>
          <w:highlight w:val="none"/>
        </w:rPr>
        <w:t>联系电话：</w:t>
      </w:r>
      <w:r>
        <w:rPr>
          <w:rFonts w:hint="eastAsia" w:ascii="宋体" w:hAnsi="宋体" w:eastAsia="宋体" w:cs="宋体"/>
          <w:bCs/>
          <w:sz w:val="24"/>
          <w:highlight w:val="none"/>
        </w:rPr>
        <w:t>0</w:t>
      </w:r>
      <w:r>
        <w:rPr>
          <w:rFonts w:hint="eastAsia" w:ascii="宋体" w:hAnsi="宋体" w:eastAsia="宋体" w:cs="宋体"/>
          <w:bCs/>
          <w:sz w:val="24"/>
        </w:rPr>
        <w:t>771-6113503</w:t>
      </w:r>
    </w:p>
    <w:p>
      <w:pPr>
        <w:spacing w:line="400" w:lineRule="exact"/>
        <w:ind w:firstLine="480" w:firstLineChars="200"/>
        <w:jc w:val="left"/>
        <w:rPr>
          <w:rFonts w:ascii="宋体" w:hAnsi="宋体"/>
          <w:bCs/>
          <w:sz w:val="24"/>
        </w:rPr>
      </w:pPr>
      <w:r>
        <w:rPr>
          <w:rFonts w:hint="eastAsia" w:ascii="宋体" w:hAnsi="宋体"/>
          <w:bCs/>
          <w:sz w:val="24"/>
        </w:rPr>
        <w:t>2.通讯地址：南宁市良庆区体强路18号</w:t>
      </w:r>
      <w:r>
        <w:rPr>
          <w:rFonts w:hint="eastAsia" w:ascii="宋体" w:hAnsi="宋体"/>
          <w:bCs/>
          <w:sz w:val="24"/>
          <w:lang w:val="en-US" w:eastAsia="zh-CN"/>
        </w:rPr>
        <w:t>16</w:t>
      </w:r>
      <w:r>
        <w:rPr>
          <w:rFonts w:hint="eastAsia" w:ascii="宋体" w:hAnsi="宋体"/>
          <w:bCs/>
          <w:sz w:val="24"/>
        </w:rPr>
        <w:t>楼</w:t>
      </w:r>
      <w:r>
        <w:rPr>
          <w:rFonts w:hint="eastAsia" w:ascii="宋体" w:hAnsi="宋体"/>
          <w:bCs/>
          <w:sz w:val="24"/>
          <w:lang w:val="en-US" w:eastAsia="zh-CN"/>
        </w:rPr>
        <w:t>1608</w:t>
      </w:r>
      <w:r>
        <w:rPr>
          <w:rFonts w:hint="eastAsia" w:ascii="宋体" w:hAnsi="宋体"/>
          <w:bCs/>
          <w:sz w:val="24"/>
        </w:rPr>
        <w:t>号房，邮编：530221。</w:t>
      </w:r>
    </w:p>
    <w:p>
      <w:pPr>
        <w:spacing w:line="400" w:lineRule="exact"/>
        <w:rPr>
          <w:rFonts w:ascii="宋体" w:hAnsi="宋体"/>
          <w:sz w:val="24"/>
        </w:rPr>
      </w:pPr>
      <w:r>
        <w:rPr>
          <w:rFonts w:hint="eastAsia" w:ascii="宋体" w:hAnsi="宋体"/>
          <w:sz w:val="24"/>
        </w:rPr>
        <w:t xml:space="preserve">                                                        </w:t>
      </w:r>
    </w:p>
    <w:p>
      <w:pPr>
        <w:spacing w:line="400" w:lineRule="exact"/>
        <w:rPr>
          <w:rFonts w:ascii="宋体" w:hAnsi="宋体"/>
          <w:sz w:val="24"/>
        </w:rPr>
      </w:pPr>
    </w:p>
    <w:p>
      <w:pPr>
        <w:spacing w:line="400" w:lineRule="exact"/>
        <w:ind w:firstLine="6840" w:firstLineChars="2850"/>
        <w:rPr>
          <w:rFonts w:ascii="宋体" w:hAnsi="宋体"/>
          <w:bCs/>
          <w:sz w:val="24"/>
        </w:rPr>
      </w:pPr>
      <w:r>
        <w:rPr>
          <w:rFonts w:ascii="宋体" w:hAnsi="宋体"/>
          <w:bCs/>
          <w:sz w:val="24"/>
        </w:rPr>
        <w:t>广西壮族自治区信息中心</w:t>
      </w:r>
    </w:p>
    <w:p>
      <w:pPr>
        <w:spacing w:line="400" w:lineRule="exact"/>
        <w:ind w:firstLine="7320" w:firstLineChars="3050"/>
        <w:jc w:val="left"/>
        <w:rPr>
          <w:rFonts w:ascii="微软雅黑" w:hAnsi="微软雅黑" w:eastAsia="微软雅黑" w:cs="宋体"/>
          <w:color w:val="525353"/>
          <w:kern w:val="0"/>
          <w:sz w:val="37"/>
          <w:szCs w:val="37"/>
        </w:rPr>
      </w:pPr>
      <w:r>
        <w:rPr>
          <w:rFonts w:ascii="宋体" w:hAnsi="宋体"/>
          <w:bCs/>
          <w:sz w:val="24"/>
          <w:highlight w:val="none"/>
        </w:rPr>
        <w:t>202</w:t>
      </w:r>
      <w:r>
        <w:rPr>
          <w:rFonts w:hint="eastAsia" w:ascii="宋体" w:hAnsi="宋体"/>
          <w:bCs/>
          <w:sz w:val="24"/>
          <w:highlight w:val="none"/>
          <w:lang w:val="en-US" w:eastAsia="zh-CN"/>
        </w:rPr>
        <w:t>3</w:t>
      </w:r>
      <w:r>
        <w:rPr>
          <w:rFonts w:ascii="宋体" w:hAnsi="宋体"/>
          <w:bCs/>
          <w:sz w:val="24"/>
          <w:highlight w:val="none"/>
        </w:rPr>
        <w:t>年</w:t>
      </w:r>
      <w:r>
        <w:rPr>
          <w:rFonts w:hint="eastAsia" w:ascii="宋体" w:hAnsi="宋体"/>
          <w:bCs/>
          <w:sz w:val="24"/>
          <w:highlight w:val="none"/>
          <w:lang w:val="en-US" w:eastAsia="zh-CN"/>
        </w:rPr>
        <w:t>9</w:t>
      </w:r>
      <w:r>
        <w:rPr>
          <w:rFonts w:ascii="宋体" w:hAnsi="宋体"/>
          <w:bCs/>
          <w:sz w:val="24"/>
          <w:highlight w:val="none"/>
        </w:rPr>
        <w:t>月</w:t>
      </w:r>
      <w:r>
        <w:rPr>
          <w:rFonts w:hint="eastAsia" w:ascii="宋体" w:hAnsi="宋体"/>
          <w:bCs/>
          <w:sz w:val="24"/>
          <w:highlight w:val="none"/>
          <w:lang w:val="en-US" w:eastAsia="zh-CN"/>
        </w:rPr>
        <w:t>12</w:t>
      </w:r>
      <w:r>
        <w:rPr>
          <w:rFonts w:ascii="宋体" w:hAnsi="宋体"/>
          <w:bCs/>
          <w:sz w:val="24"/>
          <w:highlight w:val="none"/>
        </w:rPr>
        <w:t>日</w:t>
      </w:r>
      <w:r>
        <w:rPr>
          <w:rFonts w:ascii="宋体" w:hAnsi="宋体"/>
          <w:bCs/>
          <w:sz w:val="24"/>
        </w:rPr>
        <w:t>   </w:t>
      </w:r>
      <w:r>
        <w:rPr>
          <w:rFonts w:ascii="Arial" w:hAnsi="Arial" w:eastAsia="微软雅黑" w:cs="Arial"/>
          <w:color w:val="525353"/>
          <w:kern w:val="0"/>
          <w:sz w:val="30"/>
          <w:szCs w:val="30"/>
        </w:rPr>
        <w:t>                                                      </w:t>
      </w:r>
    </w:p>
    <w:p>
      <w:pPr>
        <w:spacing w:line="500" w:lineRule="exact"/>
        <w:ind w:left="1080"/>
        <w:jc w:val="center"/>
        <w:rPr>
          <w:rFonts w:ascii="宋体" w:hAnsi="宋体"/>
          <w:b/>
          <w:sz w:val="32"/>
          <w:szCs w:val="32"/>
        </w:rPr>
      </w:pPr>
      <w:r>
        <w:rPr>
          <w:rFonts w:ascii="宋体" w:hAnsi="宋体"/>
          <w:b/>
          <w:sz w:val="28"/>
          <w:szCs w:val="32"/>
        </w:rPr>
        <w:br w:type="page"/>
      </w: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34"/>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highlight w:val="none"/>
              </w:rPr>
              <w:t>《</w:t>
            </w:r>
            <w:r>
              <w:rPr>
                <w:rFonts w:hint="eastAsia" w:ascii="宋体" w:hAnsi="宋体"/>
                <w:bCs/>
                <w:sz w:val="24"/>
                <w:lang w:val="en-US" w:eastAsia="zh-CN"/>
              </w:rPr>
              <w:t>基于国产环境的应用系统开发指南</w:t>
            </w:r>
            <w:r>
              <w:rPr>
                <w:rFonts w:hint="eastAsia" w:ascii="宋体" w:hAnsi="宋体"/>
                <w:bCs/>
                <w:sz w:val="24"/>
                <w:highlight w:val="none"/>
              </w:rPr>
              <w:t>》出版服务</w:t>
            </w:r>
            <w:r>
              <w:rPr>
                <w:rFonts w:hint="eastAsia" w:ascii="宋体" w:hAnsi="宋体"/>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rPr>
                <w:sz w:val="24"/>
              </w:rPr>
            </w:pPr>
            <w:r>
              <w:rPr>
                <w:rFonts w:hint="eastAsia"/>
                <w:sz w:val="24"/>
              </w:rPr>
              <w:t>报价人资格及要求：</w:t>
            </w:r>
          </w:p>
          <w:p>
            <w:pPr>
              <w:spacing w:line="400" w:lineRule="exact"/>
              <w:jc w:val="left"/>
              <w:rPr>
                <w:sz w:val="24"/>
              </w:rPr>
            </w:pPr>
            <w:r>
              <w:rPr>
                <w:rFonts w:hint="eastAsia"/>
                <w:sz w:val="24"/>
              </w:rPr>
              <w:t>1.符合《中华人民共和国政府采购法》第二十二条规定的供应商资格条件；</w:t>
            </w:r>
          </w:p>
          <w:p>
            <w:pPr>
              <w:spacing w:line="400" w:lineRule="exact"/>
              <w:jc w:val="left"/>
              <w:rPr>
                <w:rFonts w:hint="eastAsia" w:eastAsia="宋体"/>
                <w:color w:val="auto"/>
                <w:sz w:val="24"/>
                <w:highlight w:val="yellow"/>
                <w:lang w:eastAsia="zh-CN"/>
              </w:rPr>
            </w:pPr>
            <w:r>
              <w:rPr>
                <w:rFonts w:hint="eastAsia"/>
                <w:sz w:val="24"/>
              </w:rPr>
              <w:t>2.国内注册（指按国家有关规定要求注册的），提供本次采购服务，具备独立法人资格，且必须具有有效的图书出版许可证和出版物经营许可证的供应商。</w:t>
            </w:r>
          </w:p>
          <w:p>
            <w:pPr>
              <w:spacing w:line="400" w:lineRule="exact"/>
              <w:jc w:val="left"/>
              <w:rPr>
                <w:sz w:val="24"/>
              </w:rPr>
            </w:pPr>
            <w:r>
              <w:rPr>
                <w:rFonts w:hint="eastAsia"/>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rPr>
            </w:pPr>
            <w:r>
              <w:rPr>
                <w:rFonts w:hint="eastAsia"/>
                <w:sz w:val="24"/>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1.报价人必须就《服务需求》中的所有内容作完整唯一报价，否则报价将被拒绝。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w:t>
            </w:r>
            <w:r>
              <w:rPr>
                <w:rFonts w:hint="eastAsia" w:ascii="宋体" w:hAnsi="宋体" w:cs="宋体"/>
                <w:bCs/>
                <w:sz w:val="24"/>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w:t>
            </w:r>
            <w:r>
              <w:rPr>
                <w:rFonts w:hint="eastAsia" w:ascii="宋体" w:hAnsi="宋体" w:cs="宋体"/>
                <w:sz w:val="24"/>
                <w:highlight w:val="yellow"/>
              </w:rPr>
              <w:t>正本一份  副本</w:t>
            </w:r>
            <w:r>
              <w:rPr>
                <w:rFonts w:hint="eastAsia" w:ascii="宋体" w:hAnsi="宋体" w:cs="宋体"/>
                <w:sz w:val="24"/>
                <w:highlight w:val="yellow"/>
                <w:lang w:val="en-US" w:eastAsia="zh-CN"/>
              </w:rPr>
              <w:t>二</w:t>
            </w:r>
            <w:r>
              <w:rPr>
                <w:rFonts w:hint="eastAsia" w:ascii="宋体" w:hAnsi="宋体" w:cs="宋体"/>
                <w:sz w:val="24"/>
                <w:highlight w:val="yellow"/>
              </w:rPr>
              <w:t>份</w:t>
            </w:r>
            <w:r>
              <w:rPr>
                <w:rFonts w:hint="eastAsia" w:ascii="宋体" w:hAnsi="宋体" w:cs="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rPr>
            </w:pPr>
            <w:r>
              <w:rPr>
                <w:rFonts w:hint="eastAsia" w:ascii="宋体" w:hAnsi="宋体" w:cs="宋体"/>
                <w:b/>
                <w:bCs/>
                <w:sz w:val="24"/>
              </w:rPr>
              <w:t>响应文件递交截止时间：</w:t>
            </w:r>
            <w:r>
              <w:rPr>
                <w:rFonts w:hint="eastAsia" w:ascii="宋体" w:hAnsi="宋体"/>
                <w:sz w:val="24"/>
                <w:highlight w:val="yellow"/>
              </w:rPr>
              <w:t>202</w:t>
            </w:r>
            <w:r>
              <w:rPr>
                <w:rFonts w:hint="eastAsia" w:ascii="宋体" w:hAnsi="宋体"/>
                <w:sz w:val="24"/>
                <w:szCs w:val="24"/>
                <w:highlight w:val="yellow"/>
                <w:lang w:val="en-US" w:eastAsia="zh-CN"/>
              </w:rPr>
              <w:t>3</w:t>
            </w:r>
            <w:r>
              <w:rPr>
                <w:rFonts w:hint="eastAsia" w:ascii="宋体" w:hAnsi="宋体"/>
                <w:sz w:val="24"/>
                <w:highlight w:val="yellow"/>
              </w:rPr>
              <w:t>年</w:t>
            </w:r>
            <w:r>
              <w:rPr>
                <w:rFonts w:hint="eastAsia" w:ascii="宋体" w:hAnsi="宋体"/>
                <w:sz w:val="24"/>
                <w:szCs w:val="24"/>
                <w:highlight w:val="yellow"/>
                <w:lang w:val="en-US" w:eastAsia="zh-CN"/>
              </w:rPr>
              <w:t>9</w:t>
            </w:r>
            <w:r>
              <w:rPr>
                <w:rFonts w:hint="eastAsia" w:ascii="宋体" w:hAnsi="宋体"/>
                <w:sz w:val="24"/>
                <w:highlight w:val="yellow"/>
              </w:rPr>
              <w:t>月</w:t>
            </w:r>
            <w:r>
              <w:rPr>
                <w:rFonts w:hint="eastAsia" w:ascii="宋体" w:hAnsi="宋体"/>
                <w:sz w:val="24"/>
                <w:szCs w:val="24"/>
                <w:highlight w:val="yellow"/>
                <w:lang w:val="en-US" w:eastAsia="zh-CN"/>
              </w:rPr>
              <w:t>18</w:t>
            </w:r>
            <w:r>
              <w:rPr>
                <w:rFonts w:hint="eastAsia" w:ascii="宋体" w:hAnsi="宋体"/>
                <w:sz w:val="24"/>
                <w:highlight w:val="yellow"/>
              </w:rPr>
              <w:t>日18时00分</w:t>
            </w:r>
            <w:r>
              <w:rPr>
                <w:rFonts w:hint="eastAsia" w:ascii="宋体" w:hAnsi="宋体" w:cs="宋体"/>
                <w:sz w:val="24"/>
              </w:rPr>
              <w:t>。</w:t>
            </w:r>
          </w:p>
          <w:p>
            <w:pPr>
              <w:spacing w:line="360" w:lineRule="exact"/>
              <w:rPr>
                <w:rFonts w:ascii="宋体" w:hAnsi="宋体" w:cs="宋体"/>
                <w:sz w:val="24"/>
              </w:rPr>
            </w:pPr>
            <w:r>
              <w:rPr>
                <w:rFonts w:hint="eastAsia" w:ascii="宋体" w:hAnsi="宋体" w:cs="宋体"/>
                <w:sz w:val="24"/>
              </w:rPr>
              <w:t>地址：南宁市良庆区体强路18号1</w:t>
            </w:r>
            <w:r>
              <w:rPr>
                <w:rFonts w:hint="eastAsia" w:ascii="宋体" w:hAnsi="宋体" w:cs="宋体"/>
                <w:sz w:val="24"/>
                <w:lang w:val="en-US" w:eastAsia="zh-CN"/>
              </w:rPr>
              <w:t>6</w:t>
            </w:r>
            <w:r>
              <w:rPr>
                <w:rFonts w:hint="eastAsia" w:ascii="宋体" w:hAnsi="宋体" w:cs="宋体"/>
                <w:sz w:val="24"/>
              </w:rPr>
              <w:t>楼</w:t>
            </w:r>
            <w:r>
              <w:rPr>
                <w:rFonts w:hint="eastAsia" w:ascii="宋体" w:hAnsi="宋体" w:cs="宋体"/>
                <w:sz w:val="24"/>
                <w:lang w:val="en-US" w:eastAsia="zh-CN"/>
              </w:rPr>
              <w:t>1608</w:t>
            </w:r>
            <w:r>
              <w:rPr>
                <w:rFonts w:hint="eastAsia" w:ascii="宋体" w:hAnsi="宋体" w:cs="宋体"/>
                <w:sz w:val="24"/>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rPr>
            </w:pPr>
            <w:r>
              <w:rPr>
                <w:rFonts w:hint="eastAsia" w:ascii="宋体" w:hAnsi="宋体" w:cs="宋体"/>
                <w:b/>
                <w:sz w:val="24"/>
              </w:rPr>
              <w:t>评标方法：</w:t>
            </w:r>
            <w:r>
              <w:rPr>
                <w:rFonts w:hint="eastAsia" w:ascii="宋体" w:hAnsi="宋体" w:cs="宋体"/>
                <w:sz w:val="24"/>
                <w:highlight w:val="none"/>
              </w:rPr>
              <w:t>综合评分法</w:t>
            </w:r>
            <w:r>
              <w:rPr>
                <w:rFonts w:hint="eastAsia" w:ascii="宋体" w:hAnsi="宋体" w:cs="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rPr>
            </w:pPr>
            <w:r>
              <w:rPr>
                <w:rFonts w:hint="eastAsia" w:ascii="宋体" w:hAnsi="宋体" w:cs="宋体"/>
                <w:b/>
                <w:bCs/>
                <w:sz w:val="24"/>
              </w:rPr>
              <w:t>本项目采购预算价为：</w:t>
            </w:r>
            <w:r>
              <w:rPr>
                <w:rFonts w:hint="eastAsia" w:ascii="宋体" w:hAnsi="宋体"/>
                <w:bCs/>
                <w:sz w:val="24"/>
                <w:szCs w:val="24"/>
                <w:highlight w:val="none"/>
                <w:lang w:val="en-US" w:eastAsia="zh-CN"/>
              </w:rPr>
              <w:t>壹拾贰</w:t>
            </w:r>
            <w:r>
              <w:rPr>
                <w:rFonts w:hint="eastAsia" w:ascii="宋体" w:hAnsi="宋体"/>
                <w:bCs/>
                <w:sz w:val="24"/>
                <w:szCs w:val="24"/>
                <w:highlight w:val="none"/>
                <w:lang w:eastAsia="zh-CN"/>
              </w:rPr>
              <w:t>万元</w:t>
            </w:r>
            <w:r>
              <w:rPr>
                <w:rFonts w:hint="eastAsia" w:ascii="宋体" w:hAnsi="宋体"/>
                <w:bCs/>
                <w:sz w:val="24"/>
                <w:highlight w:val="none"/>
              </w:rPr>
              <w:t>整（￥</w:t>
            </w:r>
            <w:r>
              <w:rPr>
                <w:rFonts w:hint="eastAsia" w:ascii="宋体" w:hAnsi="宋体"/>
                <w:bCs/>
                <w:sz w:val="24"/>
                <w:highlight w:val="none"/>
                <w:lang w:val="en-US" w:eastAsia="zh-CN"/>
              </w:rPr>
              <w:t>12000</w:t>
            </w:r>
            <w:r>
              <w:rPr>
                <w:rFonts w:hint="eastAsia" w:ascii="宋体" w:hAnsi="宋体"/>
                <w:bCs/>
                <w:sz w:val="24"/>
                <w:highlight w:val="none"/>
              </w:rPr>
              <w:t>0.00）</w:t>
            </w:r>
            <w:r>
              <w:rPr>
                <w:rFonts w:hint="eastAsia" w:ascii="宋体" w:hAnsi="宋体" w:cs="宋体"/>
                <w:b/>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Lines="20" w:afterLines="20" w:line="400" w:lineRule="exact"/>
        <w:jc w:val="center"/>
        <w:rPr>
          <w:rFonts w:ascii="宋体" w:hAnsi="宋体"/>
          <w:b/>
          <w:sz w:val="24"/>
          <w:szCs w:val="24"/>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Lines="20" w:afterLines="20" w:line="400" w:lineRule="exact"/>
        <w:jc w:val="center"/>
        <w:rPr>
          <w:rFonts w:ascii="宋体" w:hAnsi="宋体"/>
          <w:b/>
          <w:sz w:val="32"/>
          <w:szCs w:val="32"/>
        </w:rPr>
      </w:pPr>
      <w:r>
        <w:rPr>
          <w:rFonts w:hint="eastAsia" w:ascii="宋体" w:hAnsi="宋体"/>
          <w:b/>
          <w:sz w:val="28"/>
          <w:szCs w:val="32"/>
        </w:rPr>
        <w:t>报价人须知</w:t>
      </w:r>
    </w:p>
    <w:p>
      <w:pPr>
        <w:pStyle w:val="15"/>
        <w:snapToGrid w:val="0"/>
        <w:spacing w:beforeLines="20" w:afterLines="20" w:line="400" w:lineRule="exact"/>
        <w:jc w:val="center"/>
        <w:rPr>
          <w:rFonts w:hAnsi="宋体" w:cs="宋体"/>
          <w:b/>
          <w:sz w:val="24"/>
          <w:szCs w:val="24"/>
        </w:rPr>
      </w:pPr>
      <w:r>
        <w:rPr>
          <w:rFonts w:hint="eastAsia" w:hAnsi="宋体" w:cs="宋体"/>
          <w:b/>
          <w:sz w:val="24"/>
          <w:szCs w:val="24"/>
        </w:rPr>
        <w:t>一、总　则</w:t>
      </w:r>
    </w:p>
    <w:p>
      <w:pPr>
        <w:spacing w:line="400" w:lineRule="exact"/>
        <w:ind w:firstLine="480" w:firstLineChars="200"/>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w:t>
      </w:r>
      <w:r>
        <w:rPr>
          <w:rFonts w:hint="eastAsia" w:ascii="宋体" w:hAnsi="宋体" w:cs="宋体"/>
          <w:sz w:val="24"/>
          <w:lang w:val="en-US" w:eastAsia="zh-CN"/>
        </w:rPr>
        <w:t>《基于国产环境的应用系统开发指南》出版</w:t>
      </w:r>
      <w:r>
        <w:rPr>
          <w:rFonts w:hint="eastAsia" w:ascii="宋体" w:hAnsi="宋体"/>
          <w:bCs/>
          <w:sz w:val="24"/>
          <w:highlight w:val="none"/>
          <w:lang w:val="en-US" w:eastAsia="zh-CN"/>
        </w:rPr>
        <w:t>服务</w:t>
      </w:r>
      <w:r>
        <w:rPr>
          <w:rFonts w:hint="eastAsia" w:ascii="宋体" w:hAnsi="宋体" w:cs="宋体"/>
          <w:sz w:val="24"/>
        </w:rPr>
        <w:t>”项目采购。</w:t>
      </w:r>
    </w:p>
    <w:p>
      <w:pPr>
        <w:spacing w:line="400" w:lineRule="exact"/>
        <w:ind w:firstLine="480" w:firstLineChars="200"/>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 。</w:t>
      </w:r>
    </w:p>
    <w:p>
      <w:pPr>
        <w:spacing w:line="400" w:lineRule="exact"/>
        <w:ind w:firstLine="480" w:firstLineChars="200"/>
        <w:rPr>
          <w:rFonts w:ascii="宋体" w:hAnsi="宋体" w:cs="宋体"/>
          <w:sz w:val="24"/>
        </w:rPr>
      </w:pPr>
      <w:r>
        <w:rPr>
          <w:rFonts w:hint="eastAsia" w:ascii="宋体" w:hAnsi="宋体" w:cs="宋体"/>
          <w:sz w:val="24"/>
        </w:rPr>
        <w:t>2.2“报价人”系指符合本次采购项目的提交响应文件的、参与报价的单位或自然人。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jc w:val="left"/>
        <w:rPr>
          <w:rFonts w:hint="eastAsia" w:ascii="宋体" w:hAnsi="宋体"/>
          <w:bCs/>
          <w:sz w:val="24"/>
        </w:rPr>
      </w:pPr>
      <w:r>
        <w:rPr>
          <w:rFonts w:hint="eastAsia" w:ascii="宋体" w:hAnsi="宋体" w:cs="宋体"/>
          <w:kern w:val="0"/>
          <w:sz w:val="24"/>
        </w:rPr>
        <w:t>（2）</w:t>
      </w:r>
      <w:r>
        <w:rPr>
          <w:rFonts w:hint="eastAsia" w:ascii="宋体" w:hAnsi="宋体"/>
          <w:bCs/>
          <w:sz w:val="24"/>
        </w:rPr>
        <w:t>国内注册（指按国家有关规定要求注册的），提供本次采购服务，具备独立法人资格，且必须具有有效的图书出版许可证和出版物经营许可证的供应商。</w:t>
      </w:r>
    </w:p>
    <w:p>
      <w:pPr>
        <w:spacing w:line="400" w:lineRule="exact"/>
        <w:ind w:firstLine="480" w:firstLineChars="200"/>
        <w:rPr>
          <w:rFonts w:ascii="宋体" w:hAnsi="宋体" w:cs="宋体"/>
          <w:kern w:val="0"/>
          <w:sz w:val="24"/>
        </w:rPr>
      </w:pPr>
      <w:r>
        <w:rPr>
          <w:rFonts w:hint="eastAsia" w:ascii="宋体" w:hAnsi="宋体" w:cs="宋体"/>
          <w:kern w:val="0"/>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pPr>
      <w:r>
        <w:rPr>
          <w:rFonts w:hint="eastAsia" w:ascii="宋体" w:hAnsi="宋体" w:cs="宋体"/>
          <w:kern w:val="0"/>
          <w:sz w:val="24"/>
        </w:rPr>
        <w:t xml:space="preserve">（4）本项目不接受联合体报价。   </w:t>
      </w:r>
    </w:p>
    <w:p>
      <w:pPr>
        <w:spacing w:line="400" w:lineRule="exact"/>
        <w:ind w:firstLine="480" w:firstLineChars="200"/>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6.2本项目不可以分包。</w:t>
      </w:r>
    </w:p>
    <w:p>
      <w:pPr>
        <w:pStyle w:val="15"/>
        <w:numPr>
          <w:ilvl w:val="-1"/>
          <w:numId w:val="0"/>
        </w:numPr>
        <w:snapToGrid w:val="0"/>
        <w:spacing w:line="400" w:lineRule="exact"/>
        <w:ind w:firstLine="482" w:firstLineChars="200"/>
        <w:outlineLvl w:val="1"/>
        <w:rPr>
          <w:rFonts w:hAnsi="宋体" w:cs="宋体"/>
          <w:b/>
          <w:sz w:val="24"/>
        </w:rPr>
      </w:pPr>
      <w:bookmarkStart w:id="0" w:name="_Toc254970532"/>
      <w:bookmarkStart w:id="1" w:name="_Toc254970673"/>
      <w:r>
        <w:rPr>
          <w:rFonts w:hint="eastAsia" w:hAnsi="宋体" w:cs="宋体"/>
          <w:b/>
          <w:sz w:val="24"/>
          <w:lang w:val="en-US" w:eastAsia="zh-CN"/>
        </w:rPr>
        <w:t>7.</w:t>
      </w:r>
      <w:r>
        <w:rPr>
          <w:rFonts w:hint="eastAsia" w:hAnsi="宋体" w:cs="宋体"/>
          <w:b/>
          <w:sz w:val="24"/>
        </w:rPr>
        <w:t xml:space="preserve">特别说明 </w:t>
      </w:r>
    </w:p>
    <w:bookmarkEnd w:id="0"/>
    <w:bookmarkEnd w:id="1"/>
    <w:p>
      <w:pPr>
        <w:pStyle w:val="15"/>
        <w:snapToGrid w:val="0"/>
        <w:spacing w:line="400" w:lineRule="exact"/>
        <w:ind w:firstLine="480" w:firstLineChars="200"/>
        <w:outlineLvl w:val="1"/>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7.4报价人提供任何虚假材料,其报价无效；成交后发现的,成交人须依照《中华人民共和国消费者权益保护法》第49条之规定双倍赔偿采购人，且民事赔偿并不免除违法报价人的行政与刑事责任。</w:t>
      </w:r>
    </w:p>
    <w:p>
      <w:pPr>
        <w:pStyle w:val="15"/>
        <w:snapToGrid w:val="0"/>
        <w:spacing w:beforeLines="20" w:afterLines="20" w:line="400" w:lineRule="exact"/>
        <w:jc w:val="center"/>
        <w:rPr>
          <w:rFonts w:hAnsi="宋体" w:cs="宋体"/>
          <w:b/>
          <w:sz w:val="24"/>
          <w:szCs w:val="24"/>
        </w:rPr>
      </w:pPr>
      <w:r>
        <w:rPr>
          <w:rFonts w:hint="eastAsia" w:hAnsi="宋体" w:cs="宋体"/>
          <w:b/>
          <w:sz w:val="24"/>
          <w:szCs w:val="24"/>
        </w:rPr>
        <w:t>二、采购文件</w:t>
      </w:r>
    </w:p>
    <w:p>
      <w:pPr>
        <w:pStyle w:val="15"/>
        <w:snapToGrid w:val="0"/>
        <w:spacing w:line="400" w:lineRule="exact"/>
        <w:ind w:firstLine="482" w:firstLineChars="200"/>
        <w:rPr>
          <w:rFonts w:hAnsi="宋体" w:cs="宋体"/>
          <w:b/>
          <w:sz w:val="24"/>
          <w:szCs w:val="24"/>
        </w:rPr>
      </w:pPr>
      <w:r>
        <w:rPr>
          <w:rFonts w:hint="eastAsia" w:hAnsi="宋体" w:cs="宋体"/>
          <w:b/>
          <w:sz w:val="24"/>
          <w:szCs w:val="24"/>
        </w:rPr>
        <w:t>8.采购文件构成</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5"/>
        <w:spacing w:line="400" w:lineRule="exact"/>
        <w:ind w:firstLine="472" w:firstLineChars="196"/>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5"/>
        <w:snapToGrid w:val="0"/>
        <w:spacing w:beforeLines="20"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Lines="20"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5"/>
        <w:snapToGrid w:val="0"/>
        <w:spacing w:beforeLines="20"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5"/>
        <w:snapToGrid w:val="0"/>
        <w:spacing w:beforeLines="20"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5"/>
        <w:snapToGrid w:val="0"/>
        <w:spacing w:beforeLines="20" w:afterLines="20" w:line="400" w:lineRule="exact"/>
        <w:ind w:firstLine="482" w:firstLineChars="200"/>
        <w:jc w:val="center"/>
        <w:rPr>
          <w:rFonts w:hAnsi="宋体" w:cs="宋体"/>
          <w:b/>
          <w:sz w:val="24"/>
          <w:szCs w:val="24"/>
        </w:rPr>
      </w:pPr>
      <w:r>
        <w:rPr>
          <w:rFonts w:hint="eastAsia" w:hAnsi="宋体" w:cs="宋体"/>
          <w:b/>
          <w:sz w:val="24"/>
          <w:szCs w:val="24"/>
        </w:rPr>
        <w:t>三、响应文件</w:t>
      </w:r>
    </w:p>
    <w:p>
      <w:pPr>
        <w:spacing w:line="400" w:lineRule="exact"/>
        <w:ind w:firstLine="482" w:firstLineChars="200"/>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color w:val="000000"/>
          <w:sz w:val="24"/>
        </w:rPr>
      </w:pPr>
      <w:r>
        <w:rPr>
          <w:rFonts w:hint="eastAsia" w:ascii="宋体" w:hAnsi="宋体" w:cs="宋体"/>
          <w:sz w:val="24"/>
        </w:rPr>
        <w:t>商务部分是证明报价人有资格参加报价和成交后有能力履行服务的文件，这些文件应能</w:t>
      </w:r>
      <w:r>
        <w:rPr>
          <w:rFonts w:hint="eastAsia" w:ascii="宋体" w:hAnsi="宋体" w:cs="宋体"/>
          <w:color w:val="000000"/>
          <w:sz w:val="24"/>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rPr>
      </w:pPr>
      <w:r>
        <w:rPr>
          <w:rFonts w:hint="eastAsia" w:ascii="宋体" w:hAnsi="宋体" w:cs="宋体"/>
          <w:color w:val="000000"/>
          <w:sz w:val="24"/>
        </w:rPr>
        <w:t>▲（1）报价声明书（格式见第五章）；</w:t>
      </w:r>
    </w:p>
    <w:p>
      <w:pPr>
        <w:spacing w:line="400" w:lineRule="exact"/>
        <w:ind w:firstLine="480" w:firstLineChars="200"/>
        <w:rPr>
          <w:rFonts w:ascii="宋体" w:hAnsi="宋体" w:cs="宋体"/>
          <w:color w:val="000000"/>
          <w:sz w:val="24"/>
        </w:rPr>
      </w:pPr>
      <w:r>
        <w:rPr>
          <w:rFonts w:hint="eastAsia" w:ascii="宋体" w:hAnsi="宋体" w:cs="宋体"/>
          <w:color w:val="000000"/>
          <w:sz w:val="24"/>
        </w:rPr>
        <w:t>▲（2）有效的营业执照复印件（对于有经营资质要求的，报价人必须提供有效的经营资质证书内页复印件；如报价人提供其他服务机构的服务时，还须提供其他服务机构的有效授权书原件）；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color w:val="000000"/>
          <w:sz w:val="24"/>
        </w:rPr>
        <w:t>▲（3）有效的法定代表人（负责人）身份证正反面复印件（如法定代表人（负责人）非中国国籍应提交护照复印件，要求证件有效并与营业执照中的法定代</w:t>
      </w:r>
      <w:r>
        <w:rPr>
          <w:rFonts w:hint="eastAsia" w:ascii="宋体" w:hAnsi="宋体" w:cs="宋体"/>
          <w:sz w:val="24"/>
        </w:rPr>
        <w:t>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w:t>
      </w:r>
      <w:r>
        <w:rPr>
          <w:rFonts w:hint="eastAsia" w:ascii="宋体" w:hAnsi="宋体" w:cs="宋体"/>
          <w:sz w:val="24"/>
          <w:lang w:val="en-US" w:eastAsia="zh-CN"/>
        </w:rPr>
        <w:t>1</w:t>
      </w:r>
      <w:r>
        <w:rPr>
          <w:rFonts w:hint="eastAsia" w:ascii="宋体" w:hAnsi="宋体" w:cs="宋体"/>
          <w:sz w:val="24"/>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hint="eastAsia" w:ascii="宋体" w:hAnsi="宋体" w:cs="宋体"/>
          <w:sz w:val="24"/>
        </w:rPr>
      </w:pPr>
      <w:r>
        <w:rPr>
          <w:rFonts w:hint="eastAsia" w:ascii="宋体" w:hAnsi="宋体" w:cs="宋体"/>
          <w:sz w:val="24"/>
        </w:rPr>
        <w:t>▲（12）服务承诺书（格式自拟）；</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）报价人的类似成功案例的业绩证明文件（报价人同类项目实施情况一览表、中标/成交通知书复印件或有效合同复印件并加盖</w:t>
      </w:r>
      <w:r>
        <w:rPr>
          <w:rFonts w:hint="eastAsia" w:ascii="宋体" w:hAnsi="宋体" w:cs="宋体"/>
          <w:sz w:val="24"/>
          <w:lang w:eastAsia="zh-CN"/>
        </w:rPr>
        <w:t>单位</w:t>
      </w:r>
      <w:r>
        <w:rPr>
          <w:rFonts w:hint="eastAsia" w:ascii="宋体" w:hAnsi="宋体" w:cs="宋体"/>
          <w:sz w:val="24"/>
        </w:rPr>
        <w:t>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hint="eastAsia" w:ascii="宋体" w:hAnsi="宋体" w:cs="宋体"/>
          <w:sz w:val="24"/>
        </w:rPr>
      </w:pPr>
      <w:r>
        <w:rPr>
          <w:rFonts w:hint="eastAsia" w:ascii="宋体" w:hAnsi="宋体" w:cs="宋体"/>
          <w:sz w:val="24"/>
        </w:rPr>
        <w:t>▲（2）服务方案（格式自拟）；</w:t>
      </w:r>
    </w:p>
    <w:p>
      <w:pPr>
        <w:spacing w:line="400" w:lineRule="exact"/>
        <w:ind w:firstLine="480" w:firstLineChars="200"/>
        <w:rPr>
          <w:rFonts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eastAsia="zh-CN"/>
        </w:rPr>
        <w:t>项目实施人员一览表</w:t>
      </w:r>
      <w:r>
        <w:rPr>
          <w:rFonts w:hint="eastAsia" w:ascii="宋体" w:hAnsi="宋体" w:cs="宋体"/>
          <w:sz w:val="24"/>
        </w:rPr>
        <w:t>（格式见第五章）；</w:t>
      </w:r>
    </w:p>
    <w:p>
      <w:pPr>
        <w:spacing w:line="400" w:lineRule="exact"/>
        <w:ind w:firstLine="480" w:firstLineChars="200"/>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36"/>
        <w:spacing w:line="400" w:lineRule="exact"/>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hint="eastAsia"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hint="eastAsia"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hint="eastAsia"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hint="eastAsia"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Lines="20" w:afterLines="20" w:line="400" w:lineRule="exact"/>
        <w:jc w:val="center"/>
        <w:rPr>
          <w:rFonts w:hAnsi="宋体" w:cs="宋体"/>
          <w:b/>
          <w:sz w:val="24"/>
          <w:szCs w:val="24"/>
        </w:rPr>
      </w:pPr>
      <w:r>
        <w:rPr>
          <w:rFonts w:hint="eastAsia" w:hAnsi="宋体" w:cs="宋体"/>
          <w:b/>
          <w:sz w:val="24"/>
          <w:szCs w:val="24"/>
        </w:rPr>
        <w:t>四、响应文件的递交</w:t>
      </w:r>
    </w:p>
    <w:p>
      <w:pPr>
        <w:spacing w:line="400" w:lineRule="exact"/>
        <w:ind w:firstLine="482" w:firstLineChars="200"/>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2" w:firstLineChars="200"/>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5"/>
        <w:snapToGrid w:val="0"/>
        <w:spacing w:beforeLines="20" w:afterLines="20" w:line="400" w:lineRule="exact"/>
        <w:jc w:val="center"/>
        <w:rPr>
          <w:rFonts w:hAnsi="宋体" w:cs="宋体"/>
          <w:b/>
          <w:sz w:val="24"/>
          <w:szCs w:val="24"/>
        </w:rPr>
      </w:pPr>
      <w:r>
        <w:rPr>
          <w:rFonts w:hint="eastAsia" w:hAnsi="宋体" w:cs="宋体"/>
          <w:b/>
          <w:sz w:val="24"/>
          <w:szCs w:val="24"/>
        </w:rPr>
        <w:t>五、项目评审</w:t>
      </w:r>
    </w:p>
    <w:p>
      <w:pPr>
        <w:spacing w:line="400" w:lineRule="exact"/>
        <w:ind w:firstLine="482" w:firstLineChars="200"/>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17</w:t>
      </w:r>
      <w:r>
        <w:rPr>
          <w:rFonts w:hint="eastAsia" w:ascii="宋体" w:hAnsi="宋体" w:cs="宋体"/>
          <w:sz w:val="24"/>
        </w:rPr>
        <w:t>.2在技术评审时，如发现下列情形之一的，响应文件将被视为无效：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17</w:t>
      </w:r>
      <w:r>
        <w:rPr>
          <w:rFonts w:hint="eastAsia" w:ascii="宋体" w:hAnsi="宋体" w:cs="宋体"/>
          <w:sz w:val="24"/>
        </w:rPr>
        <w:t>.3在报价评审时，如发现下列情形之一的，响应文件将被视为无效：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5"/>
        <w:snapToGrid w:val="0"/>
        <w:spacing w:beforeLines="20" w:afterLines="20" w:line="400" w:lineRule="exact"/>
        <w:jc w:val="center"/>
        <w:rPr>
          <w:rFonts w:hAnsi="宋体" w:cs="宋体"/>
          <w:b/>
          <w:sz w:val="24"/>
          <w:szCs w:val="24"/>
        </w:rPr>
      </w:pPr>
      <w:r>
        <w:rPr>
          <w:rFonts w:hint="eastAsia" w:hAnsi="宋体" w:cs="宋体"/>
          <w:b/>
          <w:sz w:val="24"/>
          <w:szCs w:val="24"/>
        </w:rPr>
        <w:t>六、其他事项</w:t>
      </w:r>
    </w:p>
    <w:p>
      <w:pPr>
        <w:pStyle w:val="15"/>
        <w:spacing w:line="400" w:lineRule="exact"/>
        <w:ind w:firstLine="420"/>
        <w:rPr>
          <w:rFonts w:hAnsi="宋体" w:cs="宋体"/>
          <w:b/>
          <w:sz w:val="24"/>
          <w:szCs w:val="24"/>
        </w:rPr>
      </w:pPr>
      <w:r>
        <w:rPr>
          <w:rFonts w:hAnsi="宋体" w:cs="宋体"/>
          <w:b/>
          <w:sz w:val="24"/>
          <w:szCs w:val="24"/>
        </w:rPr>
        <w:t>18</w:t>
      </w:r>
      <w:r>
        <w:rPr>
          <w:rFonts w:hint="eastAsia" w:hAnsi="宋体" w:cs="宋体"/>
          <w:b/>
          <w:sz w:val="24"/>
          <w:szCs w:val="24"/>
        </w:rPr>
        <w:t>.适用法律</w:t>
      </w:r>
    </w:p>
    <w:p>
      <w:pPr>
        <w:pStyle w:val="15"/>
        <w:spacing w:line="400" w:lineRule="exact"/>
        <w:ind w:firstLine="420"/>
        <w:rPr>
          <w:rFonts w:hAnsi="宋体" w:cs="宋体"/>
          <w:sz w:val="24"/>
          <w:szCs w:val="24"/>
        </w:rPr>
      </w:pPr>
      <w:r>
        <w:rPr>
          <w:rFonts w:hAnsi="宋体" w:cs="宋体"/>
          <w:b/>
          <w:sz w:val="24"/>
          <w:szCs w:val="24"/>
        </w:rPr>
        <w:t>18</w:t>
      </w:r>
      <w:r>
        <w:rPr>
          <w:rFonts w:hint="eastAsia" w:hAnsi="宋体" w:cs="宋体"/>
          <w:b/>
          <w:sz w:val="24"/>
          <w:szCs w:val="24"/>
        </w:rPr>
        <w:t>.1</w:t>
      </w:r>
      <w:r>
        <w:rPr>
          <w:rFonts w:hint="eastAsia" w:hAnsi="宋体" w:cs="宋体"/>
          <w:sz w:val="24"/>
          <w:szCs w:val="24"/>
        </w:rPr>
        <w:t>采购当事人的一切活动均适用于《中华人民共和国政府采购法》及相关规定。</w:t>
      </w:r>
    </w:p>
    <w:p>
      <w:pPr>
        <w:pStyle w:val="15"/>
        <w:snapToGrid w:val="0"/>
        <w:spacing w:line="400" w:lineRule="exact"/>
        <w:ind w:firstLine="562" w:firstLineChars="200"/>
        <w:jc w:val="center"/>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5"/>
        <w:spacing w:line="400" w:lineRule="exact"/>
        <w:ind w:firstLine="420"/>
        <w:rPr>
          <w:rFonts w:hAnsi="宋体" w:cs="宋体"/>
          <w:sz w:val="24"/>
          <w:szCs w:val="24"/>
        </w:rPr>
      </w:pPr>
      <w:r>
        <w:rPr>
          <w:rFonts w:hAnsi="宋体" w:cs="宋体"/>
          <w:sz w:val="24"/>
          <w:szCs w:val="24"/>
        </w:rPr>
        <w:t>一、说明：</w:t>
      </w:r>
    </w:p>
    <w:p>
      <w:pPr>
        <w:pStyle w:val="15"/>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5"/>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5"/>
        <w:spacing w:line="400" w:lineRule="exact"/>
        <w:ind w:firstLine="420"/>
        <w:rPr>
          <w:rFonts w:hAnsi="宋体" w:cs="宋体"/>
          <w:sz w:val="24"/>
          <w:szCs w:val="24"/>
        </w:rPr>
      </w:pPr>
      <w:r>
        <w:rPr>
          <w:rFonts w:hAnsi="宋体" w:cs="宋体"/>
          <w:sz w:val="24"/>
          <w:szCs w:val="24"/>
        </w:rPr>
        <w:t>二、采购内容：</w:t>
      </w:r>
    </w:p>
    <w:tbl>
      <w:tblPr>
        <w:tblStyle w:val="34"/>
        <w:tblW w:w="10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47"/>
        <w:gridCol w:w="599"/>
        <w:gridCol w:w="635"/>
        <w:gridCol w:w="631"/>
        <w:gridCol w:w="7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544" w:type="dxa"/>
            <w:gridSpan w:val="6"/>
            <w:vAlign w:val="center"/>
          </w:tcPr>
          <w:p>
            <w:pPr>
              <w:spacing w:line="400" w:lineRule="exact"/>
              <w:textAlignment w:val="baseline"/>
              <w:rPr>
                <w:rFonts w:hint="eastAsia" w:ascii="宋体" w:hAnsi="宋体" w:eastAsia="宋体" w:cs="宋体"/>
                <w:b/>
                <w:sz w:val="24"/>
                <w:highlight w:val="none"/>
              </w:rPr>
            </w:pPr>
            <w:r>
              <w:rPr>
                <w:rFonts w:hint="eastAsia" w:ascii="宋体" w:hAnsi="宋体" w:eastAsia="宋体" w:cs="宋体"/>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9"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项号</w:t>
            </w:r>
          </w:p>
        </w:tc>
        <w:tc>
          <w:tcPr>
            <w:tcW w:w="1546" w:type="dxa"/>
            <w:gridSpan w:val="2"/>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635"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数量</w:t>
            </w:r>
          </w:p>
        </w:tc>
        <w:tc>
          <w:tcPr>
            <w:tcW w:w="631"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单位</w:t>
            </w:r>
          </w:p>
        </w:tc>
        <w:tc>
          <w:tcPr>
            <w:tcW w:w="7233"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9" w:type="dxa"/>
            <w:vAlign w:val="center"/>
          </w:tcPr>
          <w:p>
            <w:pPr>
              <w:spacing w:line="400" w:lineRule="exact"/>
              <w:jc w:val="center"/>
              <w:textAlignment w:val="baseline"/>
              <w:rPr>
                <w:rFonts w:hint="eastAsia" w:ascii="宋体" w:hAnsi="宋体" w:eastAsia="宋体" w:cs="宋体"/>
                <w:color w:val="000000"/>
                <w:sz w:val="24"/>
                <w:highlight w:val="none"/>
              </w:rPr>
            </w:pPr>
          </w:p>
        </w:tc>
        <w:tc>
          <w:tcPr>
            <w:tcW w:w="1546" w:type="dxa"/>
            <w:gridSpan w:val="2"/>
            <w:vAlign w:val="center"/>
          </w:tcPr>
          <w:p>
            <w:pPr>
              <w:spacing w:line="400" w:lineRule="exact"/>
              <w:jc w:val="left"/>
              <w:textAlignment w:val="baseline"/>
              <w:rPr>
                <w:rFonts w:hint="default" w:ascii="宋体" w:hAnsi="宋体" w:eastAsia="宋体" w:cs="宋体"/>
                <w:color w:val="000000"/>
                <w:kern w:val="0"/>
                <w:sz w:val="24"/>
                <w:highlight w:val="none"/>
                <w:lang w:val="en-US"/>
              </w:rPr>
            </w:pPr>
            <w:r>
              <w:rPr>
                <w:rFonts w:hint="eastAsia" w:ascii="宋体" w:hAnsi="宋体" w:cs="宋体"/>
                <w:color w:val="000000"/>
                <w:kern w:val="0"/>
                <w:sz w:val="24"/>
                <w:highlight w:val="none"/>
                <w:lang w:eastAsia="zh-CN"/>
              </w:rPr>
              <w:t>《</w:t>
            </w:r>
            <w:r>
              <w:rPr>
                <w:rFonts w:hint="eastAsia" w:ascii="宋体" w:hAnsi="宋体"/>
                <w:bCs/>
                <w:sz w:val="24"/>
                <w:lang w:val="en-US" w:eastAsia="zh-CN"/>
              </w:rPr>
              <w:t>基于国产环境的应用系统开发指南</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出版服务</w:t>
            </w:r>
          </w:p>
        </w:tc>
        <w:tc>
          <w:tcPr>
            <w:tcW w:w="635" w:type="dxa"/>
            <w:vAlign w:val="center"/>
          </w:tcPr>
          <w:p>
            <w:pPr>
              <w:spacing w:line="400" w:lineRule="exact"/>
              <w:jc w:val="center"/>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631" w:type="dxa"/>
            <w:vAlign w:val="center"/>
          </w:tcPr>
          <w:p>
            <w:pPr>
              <w:spacing w:line="400" w:lineRule="exact"/>
              <w:jc w:val="center"/>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项</w:t>
            </w:r>
          </w:p>
        </w:tc>
        <w:tc>
          <w:tcPr>
            <w:tcW w:w="7233" w:type="dxa"/>
            <w:vAlign w:val="center"/>
          </w:tcPr>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一、项目概况</w:t>
            </w:r>
          </w:p>
          <w:p>
            <w:pPr>
              <w:pStyle w:val="76"/>
              <w:spacing w:line="400" w:lineRule="exact"/>
              <w:ind w:firstLine="480" w:firstLineChars="200"/>
              <w:textAlignment w:val="baseline"/>
              <w:rPr>
                <w:rFonts w:ascii="Arial" w:hAnsi="Arial" w:eastAsia="宋体" w:cs="Arial"/>
                <w:i w:val="0"/>
                <w:caps w:val="0"/>
                <w:color w:val="222222"/>
                <w:spacing w:val="0"/>
                <w:sz w:val="27"/>
                <w:szCs w:val="27"/>
                <w:shd w:val="clear" w:fill="FFFFFF"/>
              </w:rPr>
            </w:pPr>
            <w:r>
              <w:rPr>
                <w:rFonts w:hint="eastAsia" w:ascii="宋体" w:hAnsi="宋体" w:eastAsia="宋体" w:cs="宋体"/>
                <w:color w:val="000000"/>
                <w:kern w:val="0"/>
                <w:sz w:val="24"/>
                <w:highlight w:val="none"/>
              </w:rPr>
              <w:t>为</w:t>
            </w:r>
            <w:r>
              <w:rPr>
                <w:rFonts w:hint="eastAsia" w:ascii="宋体" w:hAnsi="宋体" w:cs="宋体"/>
                <w:color w:val="000000"/>
                <w:kern w:val="0"/>
                <w:sz w:val="24"/>
                <w:highlight w:val="none"/>
                <w:lang w:eastAsia="zh-CN"/>
              </w:rPr>
              <w:t>巩固广西</w:t>
            </w:r>
            <w:r>
              <w:rPr>
                <w:rFonts w:hint="eastAsia" w:ascii="宋体" w:hAnsi="宋体" w:eastAsia="宋体" w:cs="宋体"/>
                <w:color w:val="000000"/>
                <w:kern w:val="0"/>
                <w:sz w:val="24"/>
                <w:highlight w:val="none"/>
                <w:lang w:eastAsia="zh-CN"/>
              </w:rPr>
              <w:t>信息技术</w:t>
            </w:r>
            <w:r>
              <w:rPr>
                <w:rFonts w:hint="eastAsia" w:ascii="宋体" w:hAnsi="宋体" w:eastAsia="宋体" w:cs="宋体"/>
                <w:color w:val="000000"/>
                <w:kern w:val="0"/>
                <w:sz w:val="24"/>
                <w:highlight w:val="none"/>
              </w:rPr>
              <w:t>国产化应用</w:t>
            </w:r>
            <w:r>
              <w:rPr>
                <w:rFonts w:hint="eastAsia" w:ascii="宋体" w:hAnsi="宋体" w:cs="宋体"/>
                <w:color w:val="000000"/>
                <w:kern w:val="0"/>
                <w:sz w:val="24"/>
                <w:highlight w:val="none"/>
                <w:lang w:eastAsia="zh-CN"/>
              </w:rPr>
              <w:t>工作成果，</w:t>
            </w:r>
            <w:r>
              <w:rPr>
                <w:rFonts w:hint="eastAsia" w:ascii="宋体" w:hAnsi="宋体" w:eastAsia="宋体" w:cs="宋体"/>
                <w:color w:val="000000"/>
                <w:kern w:val="0"/>
                <w:sz w:val="24"/>
                <w:highlight w:val="none"/>
                <w:lang w:eastAsia="zh-CN"/>
              </w:rPr>
              <w:t>梳理</w:t>
            </w:r>
            <w:r>
              <w:rPr>
                <w:rFonts w:hint="eastAsia" w:ascii="宋体" w:hAnsi="宋体" w:cs="宋体"/>
                <w:color w:val="000000"/>
                <w:kern w:val="0"/>
                <w:sz w:val="24"/>
                <w:highlight w:val="none"/>
                <w:lang w:eastAsia="zh-CN"/>
              </w:rPr>
              <w:t>信创工作的</w:t>
            </w:r>
            <w:r>
              <w:rPr>
                <w:rFonts w:hint="eastAsia" w:ascii="宋体" w:hAnsi="宋体" w:eastAsia="宋体" w:cs="宋体"/>
                <w:color w:val="000000"/>
                <w:kern w:val="0"/>
                <w:sz w:val="24"/>
                <w:highlight w:val="none"/>
              </w:rPr>
              <w:t>阶段性成效，</w:t>
            </w:r>
            <w:r>
              <w:rPr>
                <w:rFonts w:hint="eastAsia" w:ascii="宋体" w:hAnsi="宋体" w:cs="宋体"/>
                <w:color w:val="000000"/>
                <w:kern w:val="0"/>
                <w:sz w:val="24"/>
                <w:highlight w:val="none"/>
                <w:lang w:eastAsia="zh-CN"/>
              </w:rPr>
              <w:t>推动广西信创工作高质量发展，</w:t>
            </w:r>
            <w:r>
              <w:rPr>
                <w:rFonts w:hint="eastAsia" w:ascii="宋体" w:hAnsi="宋体" w:eastAsia="宋体" w:cs="宋体"/>
                <w:color w:val="000000"/>
                <w:kern w:val="0"/>
                <w:sz w:val="24"/>
                <w:highlight w:val="none"/>
              </w:rPr>
              <w:t>我中心将出版《</w:t>
            </w:r>
            <w:r>
              <w:rPr>
                <w:rFonts w:hint="eastAsia" w:ascii="宋体" w:hAnsi="宋体" w:eastAsia="宋体" w:cs="宋体"/>
                <w:color w:val="000000"/>
                <w:kern w:val="0"/>
                <w:sz w:val="24"/>
                <w:highlight w:val="none"/>
                <w:lang w:val="en-US" w:eastAsia="zh-CN"/>
              </w:rPr>
              <w:t>基于国产环境的应用系统开发指南</w:t>
            </w:r>
            <w:r>
              <w:rPr>
                <w:rFonts w:hint="eastAsia" w:ascii="宋体" w:hAnsi="宋体" w:eastAsia="宋体" w:cs="宋体"/>
                <w:color w:val="000000"/>
                <w:kern w:val="0"/>
                <w:sz w:val="24"/>
                <w:highlight w:val="none"/>
              </w:rPr>
              <w:t>》一书</w:t>
            </w:r>
            <w:r>
              <w:rPr>
                <w:rFonts w:hint="eastAsia" w:ascii="宋体" w:hAnsi="宋体" w:cs="宋体"/>
                <w:color w:val="000000"/>
                <w:kern w:val="0"/>
                <w:sz w:val="24"/>
                <w:highlight w:val="none"/>
                <w:lang w:eastAsia="zh-CN"/>
              </w:rPr>
              <w:t>。该书对</w:t>
            </w:r>
            <w:r>
              <w:rPr>
                <w:rFonts w:hint="eastAsia" w:ascii="宋体" w:hAnsi="宋体" w:eastAsia="宋体" w:cs="宋体"/>
                <w:color w:val="000000"/>
                <w:kern w:val="0"/>
                <w:sz w:val="24"/>
                <w:highlight w:val="none"/>
              </w:rPr>
              <w:t>扩大</w:t>
            </w:r>
            <w:r>
              <w:rPr>
                <w:rFonts w:hint="eastAsia" w:ascii="宋体" w:hAnsi="宋体" w:eastAsia="宋体" w:cs="宋体"/>
                <w:color w:val="000000"/>
                <w:kern w:val="0"/>
                <w:sz w:val="24"/>
                <w:highlight w:val="none"/>
                <w:lang w:eastAsia="zh-CN"/>
              </w:rPr>
              <w:t>信息技术</w:t>
            </w:r>
            <w:r>
              <w:rPr>
                <w:rFonts w:hint="eastAsia" w:ascii="宋体" w:hAnsi="宋体" w:eastAsia="宋体" w:cs="宋体"/>
                <w:color w:val="000000"/>
                <w:kern w:val="0"/>
                <w:sz w:val="24"/>
                <w:highlight w:val="none"/>
              </w:rPr>
              <w:t>国产化应用适配的深度和广度</w:t>
            </w:r>
            <w:r>
              <w:rPr>
                <w:rFonts w:hint="eastAsia" w:ascii="宋体" w:hAnsi="宋体" w:eastAsia="宋体" w:cs="宋体"/>
                <w:color w:val="000000"/>
                <w:kern w:val="0"/>
                <w:sz w:val="24"/>
                <w:highlight w:val="none"/>
                <w:lang w:eastAsia="zh-CN"/>
              </w:rPr>
              <w:t>，</w:t>
            </w:r>
            <w:r>
              <w:rPr>
                <w:rFonts w:hint="eastAsia" w:ascii="宋体" w:hAnsi="宋体" w:eastAsia="宋体" w:cs="宋体"/>
                <w:color w:val="000000"/>
                <w:kern w:val="0"/>
                <w:sz w:val="24"/>
                <w:highlight w:val="none"/>
              </w:rPr>
              <w:t>发展国产操作系统规模化的软件生态，建立健全数据安全治理体系，提高数据安全保障能力</w:t>
            </w:r>
            <w:r>
              <w:rPr>
                <w:rFonts w:hint="eastAsia" w:ascii="宋体" w:hAnsi="宋体" w:cs="宋体"/>
                <w:color w:val="000000"/>
                <w:kern w:val="0"/>
                <w:sz w:val="24"/>
                <w:highlight w:val="none"/>
                <w:lang w:eastAsia="zh-CN"/>
              </w:rPr>
              <w:t>，具有重要意义</w:t>
            </w:r>
            <w:r>
              <w:rPr>
                <w:rFonts w:hint="eastAsia" w:ascii="宋体" w:hAnsi="宋体" w:eastAsia="宋体" w:cs="宋体"/>
                <w:color w:val="000000"/>
                <w:kern w:val="0"/>
                <w:sz w:val="24"/>
                <w:highlight w:val="none"/>
              </w:rPr>
              <w:t>。    </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二、服务内容和要求</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（一）出版要求</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1.出版服务包括编辑、排版（含调图表）、校对（含三返三修改）、审读、封面设计、书号申请、出版、质检、印制、样书审查、送货等完整服务，相关环节产生的全部费用均由供应商负责。</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2.设计要求创意新颖，精确制版，根据采购人要求双方协调修改。</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3.提供出版图书的书号和CIP数据。</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cs="宋体"/>
                <w:color w:val="000000"/>
                <w:kern w:val="0"/>
                <w:sz w:val="24"/>
                <w:highlight w:val="none"/>
                <w:lang w:val="en-US" w:eastAsia="zh-CN"/>
              </w:rPr>
              <w:t>4</w:t>
            </w:r>
            <w:r>
              <w:rPr>
                <w:rFonts w:hint="eastAsia" w:ascii="宋体" w:hAnsi="宋体" w:eastAsia="宋体" w:cs="宋体"/>
                <w:color w:val="000000"/>
                <w:kern w:val="0"/>
                <w:sz w:val="24"/>
                <w:highlight w:val="none"/>
              </w:rPr>
              <w:t>.</w:t>
            </w:r>
            <w:r>
              <w:rPr>
                <w:rFonts w:hint="eastAsia" w:ascii="宋体" w:hAnsi="宋体" w:cs="宋体"/>
                <w:color w:val="000000"/>
                <w:kern w:val="0"/>
                <w:sz w:val="24"/>
                <w:highlight w:val="none"/>
                <w:lang w:val="en-US" w:eastAsia="zh-CN"/>
              </w:rPr>
              <w:t>本次出版物数量要求：</w:t>
            </w:r>
            <w:r>
              <w:rPr>
                <w:rFonts w:hint="eastAsia" w:ascii="宋体" w:hAnsi="宋体" w:cs="宋体"/>
                <w:color w:val="auto"/>
                <w:kern w:val="0"/>
                <w:sz w:val="24"/>
                <w:highlight w:val="none"/>
                <w:lang w:val="en-US" w:eastAsia="zh-CN"/>
              </w:rPr>
              <w:t>500册</w:t>
            </w:r>
            <w:r>
              <w:rPr>
                <w:rFonts w:hint="eastAsia" w:ascii="宋体" w:hAnsi="宋体" w:eastAsia="宋体" w:cs="宋体"/>
                <w:color w:val="000000"/>
                <w:kern w:val="0"/>
                <w:sz w:val="24"/>
                <w:highlight w:val="none"/>
              </w:rPr>
              <w:t>。</w:t>
            </w:r>
          </w:p>
          <w:p>
            <w:pPr>
              <w:pStyle w:val="76"/>
              <w:spacing w:line="400" w:lineRule="exact"/>
              <w:ind w:firstLine="480" w:firstLineChars="200"/>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（二）印刷及包装要求</w:t>
            </w:r>
          </w:p>
          <w:p>
            <w:pPr>
              <w:pStyle w:val="76"/>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1.成品规格：1</w:t>
            </w:r>
            <w:r>
              <w:rPr>
                <w:rFonts w:hint="eastAsia" w:ascii="宋体" w:hAnsi="宋体" w:eastAsia="宋体" w:cs="宋体"/>
                <w:color w:val="auto"/>
                <w:kern w:val="0"/>
                <w:sz w:val="24"/>
                <w:highlight w:val="none"/>
                <w:lang w:val="en-US" w:eastAsia="zh-CN"/>
              </w:rPr>
              <w:t>70</w:t>
            </w:r>
            <w:r>
              <w:rPr>
                <w:rFonts w:hint="eastAsia" w:ascii="宋体" w:hAnsi="宋体" w:eastAsia="宋体" w:cs="宋体"/>
                <w:color w:val="auto"/>
                <w:kern w:val="0"/>
                <w:sz w:val="24"/>
                <w:highlight w:val="none"/>
              </w:rPr>
              <w:t>mm×2</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0mm。</w:t>
            </w:r>
          </w:p>
          <w:p>
            <w:pPr>
              <w:pStyle w:val="76"/>
              <w:spacing w:line="400" w:lineRule="exact"/>
              <w:ind w:firstLine="480" w:firstLineChars="200"/>
              <w:textAlignment w:val="baseline"/>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lang w:eastAsia="zh-CN"/>
              </w:rPr>
              <w:t>字数</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27.3</w:t>
            </w:r>
            <w:r>
              <w:rPr>
                <w:rFonts w:hint="eastAsia" w:ascii="宋体" w:hAnsi="宋体" w:eastAsia="宋体" w:cs="宋体"/>
                <w:color w:val="auto"/>
                <w:kern w:val="0"/>
                <w:sz w:val="24"/>
                <w:highlight w:val="none"/>
              </w:rPr>
              <w:t>万字</w:t>
            </w:r>
            <w:r>
              <w:rPr>
                <w:rFonts w:hint="eastAsia" w:ascii="宋体" w:hAnsi="宋体" w:eastAsia="宋体" w:cs="宋体"/>
                <w:color w:val="auto"/>
                <w:kern w:val="0"/>
                <w:sz w:val="24"/>
                <w:highlight w:val="none"/>
                <w:lang w:eastAsia="zh-CN"/>
              </w:rPr>
              <w:t>。</w:t>
            </w:r>
          </w:p>
          <w:p>
            <w:pPr>
              <w:pStyle w:val="76"/>
              <w:spacing w:line="400" w:lineRule="exact"/>
              <w:ind w:firstLine="480" w:firstLineChars="20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3.纸张：内文</w:t>
            </w:r>
            <w:r>
              <w:rPr>
                <w:rFonts w:hint="eastAsia" w:ascii="宋体" w:hAnsi="宋体" w:eastAsia="宋体" w:cs="宋体"/>
                <w:color w:val="auto"/>
                <w:kern w:val="0"/>
                <w:sz w:val="24"/>
                <w:highlight w:val="none"/>
              </w:rPr>
              <w:t>80克</w:t>
            </w:r>
            <w:r>
              <w:rPr>
                <w:rFonts w:hint="eastAsia" w:ascii="宋体" w:hAnsi="宋体" w:eastAsia="宋体" w:cs="宋体"/>
                <w:color w:val="auto"/>
                <w:kern w:val="0"/>
                <w:sz w:val="24"/>
                <w:highlight w:val="none"/>
                <w:lang w:eastAsia="zh-CN"/>
              </w:rPr>
              <w:t>双胶纸，封面</w:t>
            </w:r>
            <w:r>
              <w:rPr>
                <w:rFonts w:hint="eastAsia" w:ascii="宋体" w:hAnsi="宋体" w:eastAsia="宋体" w:cs="宋体"/>
                <w:color w:val="auto"/>
                <w:kern w:val="0"/>
                <w:sz w:val="24"/>
                <w:highlight w:val="none"/>
              </w:rPr>
              <w:t>240克</w:t>
            </w:r>
            <w:r>
              <w:rPr>
                <w:rFonts w:hint="eastAsia" w:ascii="宋体" w:hAnsi="宋体" w:cs="宋体"/>
                <w:color w:val="auto"/>
                <w:kern w:val="0"/>
                <w:sz w:val="24"/>
                <w:highlight w:val="none"/>
                <w:lang w:eastAsia="zh-CN"/>
              </w:rPr>
              <w:t>铜版</w:t>
            </w:r>
            <w:r>
              <w:rPr>
                <w:rFonts w:hint="eastAsia" w:ascii="宋体" w:hAnsi="宋体" w:eastAsia="宋体" w:cs="宋体"/>
                <w:color w:val="auto"/>
                <w:kern w:val="0"/>
                <w:sz w:val="24"/>
                <w:highlight w:val="none"/>
                <w:lang w:eastAsia="zh-CN"/>
              </w:rPr>
              <w:t>纸过亚膜</w:t>
            </w:r>
            <w:r>
              <w:rPr>
                <w:rFonts w:hint="eastAsia" w:ascii="宋体" w:hAnsi="宋体" w:eastAsia="宋体" w:cs="宋体"/>
                <w:color w:val="auto"/>
                <w:kern w:val="0"/>
                <w:sz w:val="24"/>
                <w:highlight w:val="none"/>
                <w:lang w:val="en-US" w:eastAsia="zh-CN"/>
              </w:rPr>
              <w:t>+局部UV。</w:t>
            </w:r>
          </w:p>
          <w:p>
            <w:pPr>
              <w:pStyle w:val="76"/>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4.印刷：全彩</w:t>
            </w:r>
            <w:r>
              <w:rPr>
                <w:rFonts w:hint="eastAsia" w:ascii="宋体" w:hAnsi="宋体" w:eastAsia="宋体" w:cs="宋体"/>
                <w:color w:val="auto"/>
                <w:kern w:val="0"/>
                <w:sz w:val="24"/>
                <w:highlight w:val="none"/>
              </w:rPr>
              <w:t>。</w:t>
            </w:r>
          </w:p>
          <w:p>
            <w:pPr>
              <w:pStyle w:val="76"/>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5.</w:t>
            </w:r>
            <w:r>
              <w:rPr>
                <w:rFonts w:hint="eastAsia" w:ascii="宋体" w:hAnsi="宋体" w:eastAsia="宋体" w:cs="宋体"/>
                <w:color w:val="auto"/>
                <w:kern w:val="0"/>
                <w:sz w:val="24"/>
                <w:highlight w:val="none"/>
              </w:rPr>
              <w:t>装订方式：</w:t>
            </w:r>
            <w:r>
              <w:rPr>
                <w:rFonts w:hint="eastAsia" w:ascii="宋体" w:hAnsi="宋体" w:eastAsia="宋体" w:cs="宋体"/>
                <w:color w:val="auto"/>
                <w:kern w:val="0"/>
                <w:sz w:val="24"/>
                <w:highlight w:val="none"/>
                <w:lang w:eastAsia="zh-CN"/>
              </w:rPr>
              <w:t>平装</w:t>
            </w:r>
            <w:r>
              <w:rPr>
                <w:rFonts w:hint="eastAsia" w:ascii="宋体" w:hAnsi="宋体" w:eastAsia="宋体" w:cs="宋体"/>
                <w:color w:val="auto"/>
                <w:kern w:val="0"/>
                <w:sz w:val="24"/>
                <w:highlight w:val="none"/>
              </w:rPr>
              <w:t>。</w:t>
            </w:r>
          </w:p>
          <w:p>
            <w:pPr>
              <w:pStyle w:val="76"/>
              <w:spacing w:line="400" w:lineRule="exact"/>
              <w:ind w:firstLine="480" w:firstLineChars="200"/>
              <w:textAlignment w:val="baseline"/>
              <w:rPr>
                <w:rFonts w:hint="eastAsia" w:ascii="宋体" w:hAnsi="宋体" w:eastAsia="宋体" w:cs="宋体"/>
                <w:color w:val="000000"/>
                <w:kern w:val="0"/>
                <w:sz w:val="24"/>
                <w:highlight w:val="yellow"/>
              </w:rPr>
            </w:pPr>
            <w:r>
              <w:rPr>
                <w:rFonts w:hint="eastAsia" w:ascii="宋体" w:hAnsi="宋体" w:cs="宋体"/>
                <w:color w:val="000000"/>
                <w:kern w:val="0"/>
                <w:sz w:val="24"/>
                <w:highlight w:val="none"/>
                <w:lang w:val="en-US" w:eastAsia="zh-CN"/>
              </w:rPr>
              <w:t>6</w:t>
            </w:r>
            <w:r>
              <w:rPr>
                <w:rFonts w:hint="eastAsia" w:ascii="宋体" w:hAnsi="宋体" w:eastAsia="宋体" w:cs="宋体"/>
                <w:color w:val="000000"/>
                <w:kern w:val="0"/>
                <w:sz w:val="24"/>
                <w:highlight w:val="none"/>
              </w:rPr>
              <w:t>.包装吸塑，纸箱打包，箱外打井带。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0544"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cs="宋体"/>
                <w:szCs w:val="21"/>
                <w:highlight w:val="none"/>
              </w:rPr>
            </w:pPr>
            <w:r>
              <w:rPr>
                <w:rFonts w:hint="eastAsia" w:ascii="宋体" w:hAnsi="宋体" w:cs="宋体"/>
                <w:b/>
                <w:szCs w:val="21"/>
                <w:highlight w:val="none"/>
              </w:rPr>
              <w:t>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提交服务成果时间及地点</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Ansi="宋体" w:cs="宋体"/>
                <w:sz w:val="24"/>
                <w:szCs w:val="24"/>
                <w:highlight w:val="none"/>
              </w:rPr>
              <w:t>▲</w:t>
            </w:r>
            <w:r>
              <w:rPr>
                <w:rFonts w:hint="eastAsia" w:ascii="宋体" w:hAnsi="宋体" w:eastAsia="宋体" w:cs="宋体"/>
                <w:color w:val="000000"/>
                <w:kern w:val="0"/>
                <w:sz w:val="24"/>
                <w:highlight w:val="none"/>
                <w:lang w:val="en-US" w:eastAsia="zh-CN"/>
              </w:rPr>
              <w:t>1</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提交服务成果时间：合同签订</w:t>
            </w:r>
            <w:r>
              <w:rPr>
                <w:rFonts w:hint="eastAsia" w:ascii="宋体" w:hAnsi="宋体" w:cs="宋体"/>
                <w:color w:val="000000"/>
                <w:kern w:val="0"/>
                <w:sz w:val="24"/>
                <w:highlight w:val="none"/>
                <w:lang w:val="en-US" w:eastAsia="zh-CN"/>
              </w:rPr>
              <w:t>后，</w:t>
            </w:r>
            <w:r>
              <w:rPr>
                <w:rFonts w:hint="eastAsia" w:ascii="宋体" w:hAnsi="宋体" w:eastAsia="宋体" w:cs="宋体"/>
                <w:color w:val="000000"/>
                <w:kern w:val="0"/>
                <w:sz w:val="24"/>
                <w:highlight w:val="none"/>
                <w:lang w:val="en-US" w:eastAsia="zh-CN"/>
              </w:rPr>
              <w:t>书稿交付出版社后</w:t>
            </w:r>
            <w:r>
              <w:rPr>
                <w:rFonts w:hint="eastAsia" w:ascii="宋体" w:hAnsi="宋体" w:cs="宋体"/>
                <w:color w:val="000000"/>
                <w:kern w:val="0"/>
                <w:sz w:val="24"/>
                <w:highlight w:val="none"/>
                <w:lang w:val="en-US" w:eastAsia="zh-CN"/>
              </w:rPr>
              <w:t>8</w:t>
            </w:r>
            <w:r>
              <w:rPr>
                <w:rFonts w:hint="eastAsia" w:ascii="宋体" w:hAnsi="宋体" w:eastAsia="宋体" w:cs="宋体"/>
                <w:color w:val="000000"/>
                <w:kern w:val="0"/>
                <w:sz w:val="24"/>
                <w:highlight w:val="none"/>
                <w:lang w:val="en-US" w:eastAsia="zh-CN"/>
              </w:rPr>
              <w:t>个月内交付完毕。</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提交形式</w:t>
            </w:r>
            <w:r>
              <w:rPr>
                <w:rFonts w:hint="eastAsia" w:ascii="宋体" w:hAnsi="宋体" w:cs="宋体"/>
                <w:color w:val="000000"/>
                <w:kern w:val="0"/>
                <w:sz w:val="24"/>
                <w:highlight w:val="none"/>
                <w:lang w:val="en-US" w:eastAsia="zh-CN"/>
              </w:rPr>
              <w:t>及地点</w:t>
            </w:r>
            <w:r>
              <w:rPr>
                <w:rFonts w:hint="eastAsia" w:ascii="宋体" w:hAnsi="宋体" w:eastAsia="宋体" w:cs="宋体"/>
                <w:color w:val="000000"/>
                <w:kern w:val="0"/>
                <w:sz w:val="24"/>
                <w:highlight w:val="none"/>
                <w:lang w:val="en-US" w:eastAsia="zh-CN"/>
              </w:rPr>
              <w:t>：纸质和电子两种形式。</w:t>
            </w:r>
            <w:r>
              <w:rPr>
                <w:rFonts w:hint="eastAsia" w:ascii="宋体" w:hAnsi="宋体" w:cs="宋体"/>
                <w:color w:val="000000"/>
                <w:kern w:val="0"/>
                <w:sz w:val="24"/>
                <w:highlight w:val="none"/>
                <w:lang w:val="en-US" w:eastAsia="zh-CN"/>
              </w:rPr>
              <w:t>纸质货物一次性送达南宁市采购人指定地点，免费送货上门。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报价要求</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Ansi="宋体" w:cs="宋体"/>
                <w:sz w:val="24"/>
                <w:szCs w:val="24"/>
                <w:highlight w:val="none"/>
              </w:rPr>
              <w:t>▲</w:t>
            </w:r>
            <w:r>
              <w:rPr>
                <w:rFonts w:hint="eastAsia" w:ascii="宋体" w:hAnsi="宋体" w:eastAsia="宋体" w:cs="宋体"/>
                <w:color w:val="000000"/>
                <w:kern w:val="0"/>
                <w:sz w:val="24"/>
                <w:highlight w:val="none"/>
                <w:lang w:val="en-US" w:eastAsia="zh-CN"/>
              </w:rPr>
              <w:t>本项目报价为完成采购人指定内容的整体包干价，包含为完成本项目出版任务而须发生的管理费、排版设计费、编校费、纸张费、印刷费、装订费、包装费、仓储费、物流费、税金及其他有关的所有费用，采购文件中另有规定的除外。</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注：</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1.本项目为整体服务包干项目，报价中应包含所有服务内容，成交后采购人服务期内不再另行支付额外费用。</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2.供应商的报价≤采购预算（人民币</w:t>
            </w:r>
            <w:r>
              <w:rPr>
                <w:rFonts w:hint="eastAsia" w:ascii="宋体" w:hAnsi="宋体" w:cs="宋体"/>
                <w:color w:val="000000"/>
                <w:kern w:val="0"/>
                <w:sz w:val="24"/>
                <w:highlight w:val="none"/>
                <w:lang w:val="en-US" w:eastAsia="zh-CN"/>
              </w:rPr>
              <w:t>12</w:t>
            </w:r>
            <w:r>
              <w:rPr>
                <w:rFonts w:hint="eastAsia" w:ascii="宋体" w:hAnsi="宋体" w:eastAsia="宋体" w:cs="宋体"/>
                <w:color w:val="000000"/>
                <w:kern w:val="0"/>
                <w:sz w:val="24"/>
                <w:highlight w:val="no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质保期</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自提交服务成果完毕并验收合格之日起计不少于1年。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处理问题响应时间</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质保期内接到质量问题通知后24小时内到达现场处理，5个工作日内免费更换有质量问题的图书。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验收条件</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1.成交供应商需承担供货时产品质量抽样检测的相关费用以及项目验收时发生的一切费用。</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采购人将依据响应文件上的技术要求和国家有关质量标准对成交供应商提交的货物进行初步验收，初步验收不合格的，采购人有权不予签收:在本项目验收时，成交供应商如提供不符合招投标文件和采购合同规定的服务，采购人有权拒绝接受，由此产生的一切损失均由成交供应商自行承担。</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3.验收依据</w:t>
            </w:r>
            <w:r>
              <w:rPr>
                <w:rFonts w:hint="eastAsia" w:ascii="宋体" w:hAnsi="宋体" w:cs="宋体"/>
                <w:color w:val="000000"/>
                <w:kern w:val="0"/>
                <w:sz w:val="24"/>
                <w:highlight w:val="none"/>
                <w:lang w:val="en-US" w:eastAsia="zh-CN"/>
              </w:rPr>
              <w:t>。</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（1）本采购文件的相关要求；</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（2）国家相关法律、法规、标准和规范等。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付款条件</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签订合同后10个工作日内，采购人向成交人支付成交金额的</w:t>
            </w:r>
            <w:r>
              <w:rPr>
                <w:rFonts w:hint="eastAsia" w:ascii="宋体" w:hAnsi="宋体" w:cs="宋体"/>
                <w:color w:val="000000"/>
                <w:kern w:val="0"/>
                <w:sz w:val="24"/>
                <w:highlight w:val="none"/>
                <w:lang w:val="en-US" w:eastAsia="zh-CN"/>
              </w:rPr>
              <w:t>5</w:t>
            </w:r>
            <w:r>
              <w:rPr>
                <w:rFonts w:hint="eastAsia" w:ascii="宋体" w:hAnsi="宋体" w:eastAsia="宋体" w:cs="宋体"/>
                <w:color w:val="000000"/>
                <w:kern w:val="0"/>
                <w:sz w:val="24"/>
                <w:highlight w:val="none"/>
                <w:lang w:val="en-US" w:eastAsia="zh-CN"/>
              </w:rPr>
              <w:t>0%；</w:t>
            </w:r>
            <w:r>
              <w:rPr>
                <w:rFonts w:hint="eastAsia" w:ascii="宋体" w:hAnsi="宋体" w:cs="宋体"/>
                <w:color w:val="000000"/>
                <w:kern w:val="0"/>
                <w:sz w:val="24"/>
                <w:highlight w:val="none"/>
                <w:lang w:val="en-US" w:eastAsia="zh-CN"/>
              </w:rPr>
              <w:t>在乙方交提供服务成果所有内容</w:t>
            </w:r>
            <w:r>
              <w:rPr>
                <w:rFonts w:hint="eastAsia" w:ascii="宋体" w:hAnsi="宋体" w:eastAsia="宋体" w:cs="宋体"/>
                <w:color w:val="000000"/>
                <w:kern w:val="0"/>
                <w:sz w:val="24"/>
                <w:highlight w:val="none"/>
                <w:lang w:val="en-US" w:eastAsia="zh-CN"/>
              </w:rPr>
              <w:t>，</w:t>
            </w:r>
            <w:r>
              <w:rPr>
                <w:rFonts w:hint="eastAsia" w:ascii="宋体" w:hAnsi="宋体" w:cs="宋体"/>
                <w:color w:val="000000"/>
                <w:kern w:val="0"/>
                <w:sz w:val="24"/>
                <w:highlight w:val="none"/>
                <w:lang w:val="en-US" w:eastAsia="zh-CN"/>
              </w:rPr>
              <w:t>且经甲方</w:t>
            </w:r>
            <w:r>
              <w:rPr>
                <w:rFonts w:hint="eastAsia" w:ascii="宋体" w:hAnsi="宋体" w:eastAsia="宋体" w:cs="宋体"/>
                <w:color w:val="000000"/>
                <w:kern w:val="0"/>
                <w:sz w:val="24"/>
                <w:highlight w:val="none"/>
                <w:lang w:val="en-US" w:eastAsia="zh-CN"/>
              </w:rPr>
              <w:t>验收合格</w:t>
            </w:r>
            <w:r>
              <w:rPr>
                <w:rFonts w:hint="eastAsia" w:ascii="宋体" w:hAnsi="宋体" w:cs="宋体"/>
                <w:color w:val="000000"/>
                <w:kern w:val="0"/>
                <w:sz w:val="24"/>
                <w:highlight w:val="none"/>
                <w:lang w:val="en-US" w:eastAsia="zh-CN"/>
              </w:rPr>
              <w:t>起</w:t>
            </w:r>
            <w:r>
              <w:rPr>
                <w:rFonts w:hint="eastAsia" w:ascii="宋体" w:hAnsi="宋体" w:eastAsia="宋体" w:cs="宋体"/>
                <w:color w:val="000000"/>
                <w:kern w:val="0"/>
                <w:sz w:val="24"/>
                <w:highlight w:val="none"/>
                <w:lang w:val="en-US" w:eastAsia="zh-CN"/>
              </w:rPr>
              <w:t>10个工作日内，采购人向成交人支付成交金额的</w:t>
            </w:r>
            <w:r>
              <w:rPr>
                <w:rFonts w:hint="eastAsia" w:ascii="宋体" w:hAnsi="宋体" w:cs="宋体"/>
                <w:color w:val="000000"/>
                <w:kern w:val="0"/>
                <w:sz w:val="24"/>
                <w:highlight w:val="none"/>
                <w:lang w:val="en-US" w:eastAsia="zh-CN"/>
              </w:rPr>
              <w:t>5</w:t>
            </w:r>
            <w:r>
              <w:rPr>
                <w:rFonts w:hint="eastAsia" w:ascii="宋体" w:hAnsi="宋体" w:eastAsia="宋体" w:cs="宋体"/>
                <w:color w:val="000000"/>
                <w:kern w:val="0"/>
                <w:sz w:val="24"/>
                <w:highlight w:val="none"/>
                <w:lang w:val="en-US" w:eastAsia="zh-CN"/>
              </w:rPr>
              <w:t>0%。</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每次付款前，成交供应商需</w:t>
            </w:r>
            <w:r>
              <w:rPr>
                <w:rFonts w:hint="eastAsia" w:ascii="宋体" w:hAnsi="宋体" w:cs="宋体"/>
                <w:color w:val="000000"/>
                <w:kern w:val="0"/>
                <w:sz w:val="24"/>
                <w:highlight w:val="none"/>
                <w:lang w:val="en-US" w:eastAsia="zh-CN"/>
              </w:rPr>
              <w:t>先</w:t>
            </w:r>
            <w:r>
              <w:rPr>
                <w:rFonts w:hint="eastAsia" w:ascii="宋体" w:hAnsi="宋体" w:eastAsia="宋体" w:cs="宋体"/>
                <w:color w:val="000000"/>
                <w:kern w:val="0"/>
                <w:sz w:val="24"/>
                <w:highlight w:val="none"/>
                <w:lang w:val="en-US" w:eastAsia="zh-CN"/>
              </w:rPr>
              <w:t>向采购人提供对应的合法发票。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其他要求</w:t>
            </w:r>
          </w:p>
        </w:tc>
        <w:tc>
          <w:tcPr>
            <w:tcW w:w="9098"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1.供应商可根据项目要求，在响应文件中提出项目</w:t>
            </w:r>
            <w:r>
              <w:rPr>
                <w:rFonts w:hint="eastAsia" w:ascii="宋体" w:hAnsi="宋体" w:cs="宋体"/>
                <w:color w:val="000000"/>
                <w:kern w:val="0"/>
                <w:sz w:val="24"/>
                <w:highlight w:val="none"/>
                <w:lang w:val="en-US" w:eastAsia="zh-CN"/>
              </w:rPr>
              <w:t>服务</w:t>
            </w:r>
            <w:r>
              <w:rPr>
                <w:rFonts w:hint="eastAsia" w:ascii="宋体" w:hAnsi="宋体" w:eastAsia="宋体" w:cs="宋体"/>
                <w:color w:val="000000"/>
                <w:kern w:val="0"/>
                <w:sz w:val="24"/>
                <w:highlight w:val="none"/>
                <w:lang w:val="en-US" w:eastAsia="zh-CN"/>
              </w:rPr>
              <w:t>方案、进度保障措施、服务保证措施、荣（信）誉、业绩、奖项、资质（格）证书及拟投入人员相关证明等材料。</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供应商须为本项目服务实施投入充足的服务人员，并确保响应文件中的人员信息真实、有效。</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3</w:t>
            </w:r>
            <w:r>
              <w:rPr>
                <w:rFonts w:hint="eastAsia" w:ascii="宋体" w:hAnsi="宋体" w:eastAsia="宋体" w:cs="宋体"/>
                <w:color w:val="000000"/>
                <w:kern w:val="0"/>
                <w:sz w:val="24"/>
                <w:highlight w:val="none"/>
                <w:lang w:val="en-US" w:eastAsia="zh-CN"/>
              </w:rPr>
              <w:t>.采购人享有作品成果和知识产权。成交供应商保证尊重采购人的发表权、署名权、作品修改权和著作完整权，若对著作内容作实质性修改，应征得采购人的同意。</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4</w:t>
            </w:r>
            <w:r>
              <w:rPr>
                <w:rFonts w:hint="eastAsia" w:ascii="宋体" w:hAnsi="宋体" w:eastAsia="宋体" w:cs="宋体"/>
                <w:color w:val="000000"/>
                <w:kern w:val="0"/>
                <w:sz w:val="24"/>
                <w:highlight w:val="none"/>
                <w:lang w:val="en-US" w:eastAsia="zh-CN"/>
              </w:rPr>
              <w:t>.成交供应商不能按时出版的，应在出版期限届满前30日通知采购人，双方另行协商出版日期。协商不成或成交供应商在另行约定的出版时间仍不能出版的，除不可抗力原因外，采购人可以终止合同，成交供应商退还采购人已支付但未发生的费用并赔偿由此给采购人造成的经济损失。</w:t>
            </w:r>
          </w:p>
          <w:p>
            <w:pPr>
              <w:pStyle w:val="76"/>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5.</w:t>
            </w:r>
            <w:r>
              <w:rPr>
                <w:rFonts w:hint="eastAsia" w:ascii="宋体" w:hAnsi="宋体" w:eastAsia="宋体" w:cs="宋体"/>
                <w:color w:val="000000"/>
                <w:kern w:val="0"/>
                <w:sz w:val="24"/>
                <w:highlight w:val="none"/>
                <w:lang w:val="en-US" w:eastAsia="zh-CN"/>
              </w:rPr>
              <w:t>本项目不允许转包</w:t>
            </w:r>
            <w:r>
              <w:rPr>
                <w:rFonts w:hint="eastAsia" w:ascii="宋体" w:hAnsi="宋体" w:cs="宋体"/>
                <w:color w:val="000000"/>
                <w:kern w:val="0"/>
                <w:sz w:val="24"/>
                <w:highlight w:val="none"/>
                <w:lang w:val="en-US" w:eastAsia="zh-CN"/>
              </w:rPr>
              <w:t>、分包</w:t>
            </w:r>
            <w:r>
              <w:rPr>
                <w:rFonts w:hint="eastAsia" w:ascii="宋体" w:hAnsi="宋体" w:eastAsia="宋体" w:cs="宋体"/>
                <w:color w:val="000000"/>
                <w:kern w:val="0"/>
                <w:sz w:val="24"/>
                <w:highlight w:val="none"/>
                <w:lang w:val="en-US" w:eastAsia="zh-CN"/>
              </w:rPr>
              <w:t>。</w:t>
            </w:r>
          </w:p>
        </w:tc>
      </w:tr>
    </w:tbl>
    <w:p>
      <w:pPr>
        <w:spacing w:line="240" w:lineRule="auto"/>
        <w:ind w:firstLine="0" w:firstLineChars="0"/>
        <w:rPr>
          <w:rFonts w:hint="eastAsia" w:ascii="宋体" w:hAnsi="宋体" w:cs="宋体"/>
          <w:sz w:val="24"/>
        </w:rPr>
      </w:pPr>
    </w:p>
    <w:p>
      <w:pPr>
        <w:spacing w:line="240" w:lineRule="auto"/>
        <w:ind w:firstLine="0" w:firstLineChars="0"/>
        <w:rPr>
          <w:rFonts w:hint="eastAsia" w:ascii="宋体" w:hAnsi="宋体" w:cs="宋体"/>
          <w:sz w:val="24"/>
        </w:rPr>
      </w:pPr>
      <w:r>
        <w:rPr>
          <w:rFonts w:hint="eastAsia" w:ascii="宋体" w:hAnsi="宋体" w:cs="宋体"/>
          <w:sz w:val="24"/>
        </w:rPr>
        <w:br w:type="page"/>
      </w:r>
    </w:p>
    <w:p>
      <w:pPr>
        <w:spacing w:line="500" w:lineRule="exact"/>
        <w:jc w:val="center"/>
        <w:rPr>
          <w:rFonts w:ascii="宋体" w:hAnsi="宋体"/>
          <w:b/>
          <w:sz w:val="32"/>
          <w:szCs w:val="32"/>
        </w:rPr>
      </w:pPr>
      <w:r>
        <w:rPr>
          <w:rFonts w:hint="eastAsia" w:ascii="宋体" w:hAnsi="宋体"/>
          <w:b/>
          <w:sz w:val="28"/>
          <w:szCs w:val="32"/>
        </w:rPr>
        <w:t>第四章 评审办法及成交标准</w:t>
      </w:r>
    </w:p>
    <w:p>
      <w:pPr>
        <w:pStyle w:val="15"/>
        <w:spacing w:beforeLines="30" w:afterLines="30"/>
        <w:ind w:firstLine="482" w:firstLineChars="200"/>
        <w:jc w:val="center"/>
        <w:rPr>
          <w:b/>
          <w:sz w:val="24"/>
          <w:szCs w:val="24"/>
        </w:rPr>
      </w:pPr>
      <w:r>
        <w:rPr>
          <w:rFonts w:hint="eastAsia"/>
          <w:b/>
          <w:sz w:val="24"/>
          <w:szCs w:val="24"/>
        </w:rPr>
        <w:t>综合评分法</w:t>
      </w:r>
    </w:p>
    <w:p>
      <w:pPr>
        <w:pStyle w:val="15"/>
        <w:spacing w:line="400" w:lineRule="exact"/>
        <w:ind w:firstLine="482" w:firstLineChars="200"/>
        <w:rPr>
          <w:rFonts w:hint="eastAsia" w:hAnsi="宋体" w:cs="宋体"/>
          <w:b/>
          <w:bCs/>
          <w:sz w:val="24"/>
          <w:szCs w:val="24"/>
        </w:rPr>
      </w:pPr>
      <w:r>
        <w:rPr>
          <w:rFonts w:hint="eastAsia" w:hAnsi="宋体" w:cs="宋体"/>
          <w:b/>
          <w:bCs/>
          <w:sz w:val="24"/>
          <w:szCs w:val="24"/>
        </w:rPr>
        <w:t>一、评审原则</w:t>
      </w:r>
    </w:p>
    <w:p>
      <w:pPr>
        <w:pStyle w:val="15"/>
        <w:spacing w:line="400" w:lineRule="exact"/>
        <w:ind w:firstLine="480" w:firstLineChars="200"/>
        <w:rPr>
          <w:rFonts w:hint="eastAsia" w:hAnsi="宋体" w:cs="宋体"/>
          <w:sz w:val="24"/>
          <w:szCs w:val="24"/>
        </w:rPr>
      </w:pPr>
      <w:r>
        <w:rPr>
          <w:rFonts w:hint="eastAsia" w:hAnsi="宋体" w:cs="宋体"/>
          <w:sz w:val="24"/>
          <w:szCs w:val="24"/>
        </w:rPr>
        <w:t>(一)评审小组构成：本项目的评审小组由采购人单位采购小组成员组成，成员人数应当为</w:t>
      </w:r>
      <w:r>
        <w:rPr>
          <w:rFonts w:hint="eastAsia" w:hAnsi="宋体" w:cs="宋体"/>
          <w:sz w:val="24"/>
          <w:szCs w:val="24"/>
          <w:lang w:val="en-US" w:eastAsia="zh-CN"/>
        </w:rPr>
        <w:t>3</w:t>
      </w:r>
      <w:r>
        <w:rPr>
          <w:rFonts w:hint="eastAsia" w:hAnsi="宋体" w:cs="宋体"/>
          <w:sz w:val="24"/>
          <w:szCs w:val="24"/>
        </w:rPr>
        <w:t>人以上（含</w:t>
      </w:r>
      <w:r>
        <w:rPr>
          <w:rFonts w:hint="eastAsia" w:hAnsi="宋体" w:cs="宋体"/>
          <w:sz w:val="24"/>
          <w:szCs w:val="24"/>
          <w:lang w:val="en-US" w:eastAsia="zh-CN"/>
        </w:rPr>
        <w:t>3</w:t>
      </w:r>
      <w:r>
        <w:rPr>
          <w:rFonts w:hint="eastAsia" w:hAnsi="宋体" w:cs="宋体"/>
          <w:sz w:val="24"/>
          <w:szCs w:val="24"/>
        </w:rPr>
        <w:t>人）单数。</w:t>
      </w:r>
    </w:p>
    <w:p>
      <w:pPr>
        <w:pStyle w:val="15"/>
        <w:spacing w:line="400" w:lineRule="exact"/>
        <w:ind w:firstLine="480" w:firstLineChars="200"/>
        <w:rPr>
          <w:rFonts w:hint="eastAsia" w:hAnsi="宋体" w:cs="宋体"/>
          <w:sz w:val="24"/>
          <w:szCs w:val="24"/>
        </w:rPr>
      </w:pPr>
      <w:r>
        <w:rPr>
          <w:rFonts w:hint="eastAsia" w:hAnsi="宋体" w:cs="宋体"/>
          <w:sz w:val="24"/>
          <w:szCs w:val="24"/>
        </w:rPr>
        <w:t>(二)评审依据：评审小组将以采购文件和响应文件为评定依据进行评审。</w:t>
      </w:r>
    </w:p>
    <w:p>
      <w:pPr>
        <w:pStyle w:val="15"/>
        <w:spacing w:line="400" w:lineRule="exact"/>
        <w:ind w:firstLine="480" w:firstLineChars="200"/>
        <w:rPr>
          <w:rFonts w:hint="eastAsia" w:hAnsi="宋体" w:cs="宋体"/>
          <w:sz w:val="24"/>
          <w:szCs w:val="24"/>
        </w:rPr>
      </w:pPr>
      <w:r>
        <w:rPr>
          <w:rFonts w:hint="eastAsia" w:hAnsi="宋体" w:cs="宋体"/>
          <w:sz w:val="24"/>
          <w:szCs w:val="24"/>
        </w:rPr>
        <w:t>(三)评审办法：采用百分制综合评分法。</w:t>
      </w:r>
    </w:p>
    <w:p>
      <w:pPr>
        <w:pStyle w:val="15"/>
        <w:spacing w:line="400" w:lineRule="exact"/>
        <w:ind w:firstLine="482" w:firstLineChars="200"/>
        <w:rPr>
          <w:rFonts w:hint="eastAsia" w:hAnsi="宋体" w:cs="宋体"/>
          <w:b/>
          <w:bCs/>
          <w:sz w:val="24"/>
          <w:szCs w:val="24"/>
        </w:rPr>
      </w:pPr>
      <w:r>
        <w:rPr>
          <w:rFonts w:hint="eastAsia" w:hAnsi="宋体" w:cs="宋体"/>
          <w:b/>
          <w:bCs/>
          <w:sz w:val="24"/>
          <w:szCs w:val="24"/>
        </w:rPr>
        <w:t>二、评审方法</w:t>
      </w:r>
    </w:p>
    <w:p>
      <w:pPr>
        <w:spacing w:line="400" w:lineRule="exact"/>
        <w:ind w:firstLine="480" w:firstLineChars="200"/>
        <w:rPr>
          <w:rFonts w:ascii="宋体" w:hAnsi="宋体" w:cs="宋体"/>
          <w:sz w:val="24"/>
          <w:szCs w:val="24"/>
        </w:rPr>
      </w:pPr>
      <w:r>
        <w:rPr>
          <w:rFonts w:hint="eastAsia" w:ascii="宋体" w:hAnsi="宋体" w:cs="宋体"/>
          <w:sz w:val="24"/>
          <w:szCs w:val="24"/>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sz w:val="24"/>
          <w:szCs w:val="24"/>
        </w:rPr>
      </w:pPr>
      <w:r>
        <w:rPr>
          <w:rFonts w:hint="eastAsia" w:ascii="宋体" w:hAnsi="宋体" w:cs="宋体"/>
          <w:sz w:val="24"/>
          <w:szCs w:val="24"/>
        </w:rPr>
        <w:t>评审小组将以采购文件、响应文件为评审依据，提出最后总得分最高的报价人作为成交人。</w:t>
      </w:r>
    </w:p>
    <w:p>
      <w:pPr>
        <w:pStyle w:val="15"/>
        <w:spacing w:line="400" w:lineRule="exact"/>
        <w:ind w:firstLine="482" w:firstLineChars="200"/>
        <w:rPr>
          <w:rFonts w:hint="eastAsia" w:hAnsi="宋体" w:cs="宋体"/>
          <w:b/>
          <w:bCs/>
          <w:sz w:val="24"/>
          <w:szCs w:val="24"/>
        </w:rPr>
      </w:pPr>
      <w:r>
        <w:rPr>
          <w:rFonts w:hint="eastAsia" w:hAnsi="宋体" w:cs="宋体"/>
          <w:b/>
          <w:bCs/>
          <w:sz w:val="24"/>
          <w:szCs w:val="24"/>
        </w:rPr>
        <w:t>三、评分细则</w:t>
      </w:r>
      <w:r>
        <w:rPr>
          <w:rFonts w:hint="eastAsia" w:hAnsi="宋体" w:cs="宋体"/>
          <w:kern w:val="2"/>
          <w:sz w:val="24"/>
          <w:szCs w:val="24"/>
        </w:rPr>
        <w:t>（按四舍五入取至百分位）</w:t>
      </w:r>
    </w:p>
    <w:p>
      <w:pPr>
        <w:pStyle w:val="25"/>
        <w:widowControl w:val="0"/>
        <w:spacing w:before="0" w:beforeAutospacing="0" w:after="0" w:afterAutospacing="0" w:line="400" w:lineRule="exact"/>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cs="宋体"/>
          <w:b/>
          <w:color w:val="auto"/>
          <w:sz w:val="24"/>
          <w:szCs w:val="24"/>
          <w:highlight w:val="none"/>
          <w:lang w:val="en-US" w:eastAsia="zh-CN"/>
        </w:rPr>
        <w:t>.</w:t>
      </w:r>
      <w:r>
        <w:rPr>
          <w:rFonts w:hint="eastAsia" w:ascii="宋体" w:hAnsi="宋体" w:eastAsia="宋体" w:cs="宋体"/>
          <w:b/>
          <w:color w:val="auto"/>
          <w:sz w:val="24"/>
          <w:szCs w:val="24"/>
          <w:highlight w:val="none"/>
        </w:rPr>
        <w:t>价格分</w:t>
      </w:r>
      <w:r>
        <w:rPr>
          <w:rFonts w:hint="eastAsia" w:ascii="宋体" w:hAnsi="宋体" w:eastAsia="宋体" w:cs="宋体"/>
          <w:bCs/>
          <w:color w:val="auto"/>
          <w:sz w:val="24"/>
          <w:szCs w:val="24"/>
          <w:highlight w:val="none"/>
        </w:rPr>
        <w:t>……………………………………………………………………</w:t>
      </w:r>
      <w:r>
        <w:rPr>
          <w:rFonts w:hint="eastAsia" w:cs="宋体"/>
          <w:b/>
          <w:color w:val="auto"/>
          <w:sz w:val="24"/>
          <w:szCs w:val="24"/>
          <w:highlight w:val="none"/>
          <w:lang w:val="en-US" w:eastAsia="zh-CN"/>
        </w:rPr>
        <w:t>3</w:t>
      </w:r>
      <w:r>
        <w:rPr>
          <w:rFonts w:hint="eastAsia" w:ascii="宋体" w:hAnsi="宋体" w:eastAsia="宋体" w:cs="宋体"/>
          <w:b/>
          <w:color w:val="auto"/>
          <w:sz w:val="24"/>
          <w:szCs w:val="24"/>
          <w:highlight w:val="none"/>
        </w:rPr>
        <w:t>0分</w:t>
      </w:r>
    </w:p>
    <w:p>
      <w:pPr>
        <w:pStyle w:val="25"/>
        <w:widowControl w:val="0"/>
        <w:spacing w:before="0" w:beforeAutospacing="0" w:after="0" w:afterAutospacing="0" w:line="400" w:lineRule="exact"/>
        <w:ind w:firstLine="420"/>
        <w:jc w:val="both"/>
        <w:rPr>
          <w:rFonts w:hint="eastAsia" w:eastAsia="宋体" w:cs="宋体"/>
          <w:bCs/>
          <w:color w:val="auto"/>
          <w:highlight w:val="none"/>
          <w:lang w:eastAsia="zh-CN"/>
        </w:rPr>
      </w:pPr>
      <w:r>
        <w:rPr>
          <w:rFonts w:hint="eastAsia" w:cs="宋体"/>
          <w:bCs/>
          <w:color w:val="auto"/>
          <w:highlight w:val="none"/>
        </w:rPr>
        <w:t>(1) 按照《政府采购促进中小企业发展管理办法》（财库〔2020〕46号）的规定，</w:t>
      </w:r>
      <w:r>
        <w:rPr>
          <w:rFonts w:hint="eastAsia" w:cs="宋体"/>
          <w:bCs/>
          <w:color w:val="auto"/>
          <w:highlight w:val="none"/>
          <w:lang w:eastAsia="zh-CN"/>
        </w:rPr>
        <w:t>报价人</w:t>
      </w:r>
      <w:r>
        <w:rPr>
          <w:rFonts w:hint="eastAsia" w:cs="宋体"/>
          <w:bCs/>
          <w:color w:val="auto"/>
          <w:highlight w:val="none"/>
        </w:rPr>
        <w:t>在其投标文件中提供《中小企业声明函》，且其服务为小型和微型企业承接的，对其最后报价给予10%的扣除，扣除后的价格为评标报价，即评标报价=投标价×（1-10%）；除上述情况外，评标报价=投标价。</w:t>
      </w:r>
    </w:p>
    <w:p>
      <w:pPr>
        <w:pStyle w:val="25"/>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cs="宋体"/>
          <w:bCs/>
          <w:color w:val="auto"/>
          <w:highlight w:val="none"/>
        </w:rPr>
        <w:t>投标产品提供企业按《关于政府采购支持监狱企业发展有关问题的通知》(财库</w:t>
      </w:r>
      <w:r>
        <w:rPr>
          <w:rFonts w:hint="eastAsia" w:cs="宋体"/>
          <w:bCs/>
          <w:color w:val="auto"/>
          <w:highlight w:val="none"/>
          <w:lang w:eastAsia="zh-CN"/>
        </w:rPr>
        <w:t>〔</w:t>
      </w:r>
      <w:r>
        <w:rPr>
          <w:rFonts w:hint="eastAsia" w:cs="宋体"/>
          <w:bCs/>
          <w:color w:val="auto"/>
          <w:highlight w:val="none"/>
        </w:rPr>
        <w:t>2014</w:t>
      </w:r>
      <w:r>
        <w:rPr>
          <w:rFonts w:hint="eastAsia" w:cs="宋体"/>
          <w:bCs/>
          <w:color w:val="auto"/>
          <w:highlight w:val="none"/>
          <w:lang w:eastAsia="zh-CN"/>
        </w:rPr>
        <w:t>〕</w:t>
      </w:r>
      <w:r>
        <w:rPr>
          <w:rFonts w:hint="eastAsia" w:cs="宋体"/>
          <w:bCs/>
          <w:color w:val="auto"/>
          <w:highlight w:val="none"/>
        </w:rPr>
        <w:t>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5"/>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rPr>
        <w:t>）以进入</w:t>
      </w:r>
      <w:r>
        <w:rPr>
          <w:rFonts w:hint="eastAsia" w:cs="宋体"/>
          <w:bCs/>
          <w:color w:val="auto"/>
          <w:sz w:val="24"/>
          <w:szCs w:val="24"/>
          <w:highlight w:val="none"/>
          <w:lang w:eastAsia="zh-CN"/>
        </w:rPr>
        <w:t>综合评分法</w:t>
      </w:r>
      <w:r>
        <w:rPr>
          <w:rFonts w:hint="eastAsia" w:ascii="宋体" w:hAnsi="宋体" w:eastAsia="宋体" w:cs="宋体"/>
          <w:bCs/>
          <w:color w:val="auto"/>
          <w:sz w:val="24"/>
          <w:szCs w:val="24"/>
          <w:highlight w:val="none"/>
        </w:rPr>
        <w:t>的最低报价为评标基准价。</w:t>
      </w:r>
    </w:p>
    <w:p>
      <w:pPr>
        <w:pStyle w:val="25"/>
        <w:widowControl w:val="0"/>
        <w:spacing w:before="0" w:beforeAutospacing="0" w:after="0" w:afterAutospacing="0" w:line="400" w:lineRule="exact"/>
        <w:ind w:firstLine="3360" w:firstLineChars="14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评标基准价（元）          </w:t>
      </w:r>
    </w:p>
    <w:p>
      <w:pPr>
        <w:pStyle w:val="25"/>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1882140</wp:posOffset>
                </wp:positionH>
                <wp:positionV relativeFrom="paragraph">
                  <wp:posOffset>67310</wp:posOffset>
                </wp:positionV>
                <wp:extent cx="1600200" cy="9525"/>
                <wp:effectExtent l="0" t="7620" r="0" b="11430"/>
                <wp:wrapNone/>
                <wp:docPr id="13" name="直线 2"/>
                <wp:cNvGraphicFramePr/>
                <a:graphic xmlns:a="http://schemas.openxmlformats.org/drawingml/2006/main">
                  <a:graphicData uri="http://schemas.microsoft.com/office/word/2010/wordprocessingShape">
                    <wps:wsp>
                      <wps:cNvCnPr/>
                      <wps:spPr>
                        <a:xfrm flipV="1">
                          <a:off x="0" y="0"/>
                          <a:ext cx="160020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y;margin-left:148.2pt;margin-top:5.3pt;height:0.75pt;width:126pt;z-index:251660288;mso-width-relative:page;mso-height-relative:page;" filled="f" stroked="t" coordsize="21600,21600" o:gfxdata="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qqhG1QAAAAkBAAAPAAAAAAAAAAEAIAAA&#10;ACIAAABkcnMvZG93bnJldi54bWxQSwECFAAUAAAACACHTuJAbQxebNYBAACcAwAADgAAAAAAAAAB&#10;ACAAAAAkAQAAZHJzL2Uyb0RvYy54bWxQSwUGAAAAAAYABgBZAQAAbAUAAAAA&#10;">
                <v:fill on="f" focussize="0,0"/>
                <v:stroke weight="1.25pt" color="#000000" joinstyle="round"/>
                <v:imagedata o:title=""/>
                <o:lock v:ext="edit" aspectratio="f"/>
              </v:line>
            </w:pict>
          </mc:Fallback>
        </mc:AlternateContent>
      </w: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rPr>
        <w:t>）某</w:t>
      </w:r>
      <w:r>
        <w:rPr>
          <w:rFonts w:hint="eastAsia" w:cs="宋体"/>
          <w:bCs/>
          <w:color w:val="auto"/>
          <w:sz w:val="24"/>
          <w:szCs w:val="24"/>
          <w:highlight w:val="none"/>
          <w:lang w:eastAsia="zh-CN"/>
        </w:rPr>
        <w:t>报价人</w:t>
      </w:r>
      <w:r>
        <w:rPr>
          <w:rFonts w:hint="eastAsia" w:ascii="宋体" w:hAnsi="宋体" w:eastAsia="宋体" w:cs="宋体"/>
          <w:bCs/>
          <w:color w:val="auto"/>
          <w:sz w:val="24"/>
          <w:szCs w:val="24"/>
          <w:highlight w:val="none"/>
        </w:rPr>
        <w:t>报价分 =                        ×</w:t>
      </w: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rPr>
        <w:t>0分</w:t>
      </w:r>
    </w:p>
    <w:p>
      <w:pPr>
        <w:spacing w:line="400" w:lineRule="exac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 xml:space="preserve"> 某</w:t>
      </w:r>
      <w:r>
        <w:rPr>
          <w:rFonts w:hint="eastAsia" w:ascii="宋体" w:hAnsi="宋体" w:cs="宋体"/>
          <w:bCs/>
          <w:color w:val="auto"/>
          <w:sz w:val="24"/>
          <w:szCs w:val="24"/>
          <w:highlight w:val="none"/>
          <w:lang w:eastAsia="zh-CN"/>
        </w:rPr>
        <w:t>报价人评标</w:t>
      </w:r>
      <w:r>
        <w:rPr>
          <w:rFonts w:hint="eastAsia" w:ascii="宋体" w:hAnsi="宋体" w:eastAsia="宋体" w:cs="宋体"/>
          <w:bCs/>
          <w:color w:val="auto"/>
          <w:sz w:val="24"/>
          <w:szCs w:val="24"/>
          <w:highlight w:val="none"/>
        </w:rPr>
        <w:t>报价（元）</w:t>
      </w:r>
    </w:p>
    <w:p>
      <w:pPr>
        <w:pStyle w:val="15"/>
        <w:spacing w:line="420" w:lineRule="exact"/>
        <w:ind w:firstLine="482" w:firstLineChars="200"/>
        <w:outlineLvl w:val="0"/>
        <w:rPr>
          <w:rFonts w:hint="eastAsia" w:hAnsi="宋体" w:cs="宋体"/>
          <w:b/>
          <w:color w:val="auto"/>
          <w:sz w:val="24"/>
          <w:szCs w:val="24"/>
          <w:highlight w:val="none"/>
        </w:rPr>
      </w:pPr>
      <w:r>
        <w:rPr>
          <w:rFonts w:hint="eastAsia" w:ascii="宋体" w:hAnsi="宋体" w:eastAsia="宋体" w:cs="宋体"/>
          <w:b/>
          <w:bCs w:val="0"/>
          <w:color w:val="auto"/>
          <w:sz w:val="24"/>
          <w:szCs w:val="24"/>
          <w:highlight w:val="none"/>
        </w:rPr>
        <w:t>2</w:t>
      </w:r>
      <w:r>
        <w:rPr>
          <w:rFonts w:hint="eastAsia" w:hAnsi="宋体" w:cs="宋体"/>
          <w:b/>
          <w:bCs w:val="0"/>
          <w:color w:val="auto"/>
          <w:sz w:val="24"/>
          <w:szCs w:val="24"/>
          <w:highlight w:val="none"/>
          <w:lang w:val="en-US" w:eastAsia="zh-CN"/>
        </w:rPr>
        <w:t>.</w:t>
      </w:r>
      <w:r>
        <w:rPr>
          <w:rFonts w:hint="eastAsia" w:hAnsi="宋体" w:cs="宋体"/>
          <w:b/>
          <w:color w:val="auto"/>
          <w:sz w:val="24"/>
          <w:szCs w:val="24"/>
          <w:highlight w:val="none"/>
        </w:rPr>
        <w:t>出版方案质量分……………………………………………………………………</w:t>
      </w:r>
      <w:r>
        <w:rPr>
          <w:rFonts w:hint="eastAsia" w:hAnsi="宋体" w:cs="宋体"/>
          <w:b/>
          <w:color w:val="auto"/>
          <w:sz w:val="24"/>
          <w:szCs w:val="24"/>
          <w:highlight w:val="none"/>
          <w:lang w:val="en-US" w:eastAsia="zh-CN"/>
        </w:rPr>
        <w:t>20</w:t>
      </w:r>
      <w:r>
        <w:rPr>
          <w:rFonts w:hint="eastAsia" w:hAnsi="宋体" w:cs="宋体"/>
          <w:b/>
          <w:color w:val="auto"/>
          <w:sz w:val="24"/>
          <w:szCs w:val="24"/>
          <w:highlight w:val="none"/>
        </w:rPr>
        <w:t>分</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根据各</w:t>
      </w:r>
      <w:r>
        <w:rPr>
          <w:rFonts w:hint="eastAsia" w:cs="宋体"/>
          <w:bCs/>
          <w:color w:val="auto"/>
          <w:highlight w:val="none"/>
          <w:lang w:val="en" w:eastAsia="zh-CN"/>
        </w:rPr>
        <w:t>报价人</w:t>
      </w:r>
      <w:r>
        <w:rPr>
          <w:rFonts w:hint="eastAsia" w:hAnsi="宋体" w:cs="宋体"/>
          <w:bCs/>
          <w:color w:val="auto"/>
          <w:highlight w:val="none"/>
        </w:rPr>
        <w:t>提供的</w:t>
      </w:r>
      <w:r>
        <w:rPr>
          <w:rFonts w:hint="eastAsia" w:hAnsi="宋体" w:cs="宋体"/>
          <w:bCs/>
          <w:color w:val="auto"/>
          <w:highlight w:val="none"/>
          <w:lang w:eastAsia="zh-CN"/>
        </w:rPr>
        <w:t>图书</w:t>
      </w:r>
      <w:r>
        <w:rPr>
          <w:rFonts w:hint="eastAsia" w:hAnsi="宋体" w:cs="宋体"/>
          <w:bCs/>
          <w:color w:val="auto"/>
          <w:highlight w:val="none"/>
        </w:rPr>
        <w:t>编辑出版方案</w:t>
      </w:r>
      <w:r>
        <w:rPr>
          <w:rFonts w:hint="eastAsia" w:hAnsi="宋体" w:cs="宋体"/>
          <w:bCs/>
          <w:color w:val="auto"/>
          <w:highlight w:val="none"/>
          <w:lang w:eastAsia="zh-CN"/>
        </w:rPr>
        <w:t>，</w:t>
      </w:r>
      <w:r>
        <w:rPr>
          <w:rFonts w:hint="eastAsia" w:hAnsi="宋体" w:cs="宋体"/>
          <w:bCs/>
          <w:color w:val="auto"/>
          <w:highlight w:val="none"/>
        </w:rPr>
        <w:t>对组织编写，服务组织机构和人员，采用的纸张质量、印刷和版面设计、排版等内容的全面性、完整性、可操作性评定；由</w:t>
      </w:r>
      <w:r>
        <w:rPr>
          <w:rFonts w:hint="eastAsia" w:cs="宋体"/>
          <w:bCs/>
          <w:color w:val="auto"/>
          <w:highlight w:val="none"/>
          <w:lang w:eastAsia="zh-CN"/>
        </w:rPr>
        <w:t>评审</w:t>
      </w:r>
      <w:r>
        <w:rPr>
          <w:rFonts w:hint="eastAsia" w:hAnsi="宋体" w:cs="宋体"/>
          <w:bCs/>
          <w:color w:val="auto"/>
          <w:highlight w:val="none"/>
        </w:rPr>
        <w:t>小组成员独立确定各供应商所属档次，再在相应档次内独立打分。</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一档（</w:t>
      </w:r>
      <w:r>
        <w:rPr>
          <w:rFonts w:hint="eastAsia" w:cs="宋体"/>
          <w:bCs/>
          <w:color w:val="auto"/>
          <w:highlight w:val="none"/>
          <w:lang w:val="en-US" w:eastAsia="zh-CN"/>
        </w:rPr>
        <w:t>8</w:t>
      </w:r>
      <w:r>
        <w:rPr>
          <w:rFonts w:hint="eastAsia" w:hAnsi="宋体" w:cs="宋体"/>
          <w:bCs/>
          <w:color w:val="auto"/>
          <w:highlight w:val="none"/>
        </w:rPr>
        <w:t>分）：方案</w:t>
      </w:r>
      <w:r>
        <w:rPr>
          <w:rFonts w:hint="eastAsia" w:hAnsi="宋体" w:cs="宋体"/>
          <w:bCs/>
          <w:color w:val="auto"/>
          <w:highlight w:val="none"/>
          <w:lang w:val="en"/>
        </w:rPr>
        <w:t>简易</w:t>
      </w:r>
      <w:r>
        <w:rPr>
          <w:rFonts w:hint="eastAsia" w:hAnsi="宋体" w:cs="宋体"/>
          <w:bCs/>
          <w:color w:val="auto"/>
          <w:highlight w:val="none"/>
        </w:rPr>
        <w:t>，方案进度和工作计划粗略，服务组织机构和人员配备</w:t>
      </w:r>
      <w:r>
        <w:rPr>
          <w:rFonts w:hint="eastAsia" w:hAnsi="宋体" w:cs="宋体"/>
          <w:bCs/>
          <w:color w:val="auto"/>
          <w:highlight w:val="none"/>
          <w:lang w:val="en"/>
        </w:rPr>
        <w:t>不明晰</w:t>
      </w:r>
      <w:r>
        <w:rPr>
          <w:rFonts w:hint="eastAsia" w:hAnsi="宋体" w:cs="宋体"/>
          <w:bCs/>
          <w:color w:val="auto"/>
          <w:highlight w:val="none"/>
        </w:rPr>
        <w:t>，采用的纸张质量、印刷和版面设计、排版等质量</w:t>
      </w:r>
      <w:r>
        <w:rPr>
          <w:rFonts w:hint="eastAsia" w:hAnsi="宋体" w:cs="宋体"/>
          <w:bCs/>
          <w:color w:val="auto"/>
          <w:highlight w:val="none"/>
          <w:lang w:val="en"/>
        </w:rPr>
        <w:t>差</w:t>
      </w:r>
      <w:r>
        <w:rPr>
          <w:rFonts w:hint="eastAsia" w:hAnsi="宋体" w:cs="宋体"/>
          <w:bCs/>
          <w:color w:val="auto"/>
          <w:highlight w:val="none"/>
        </w:rPr>
        <w:t>，</w:t>
      </w:r>
      <w:r>
        <w:rPr>
          <w:rFonts w:hint="eastAsia" w:hAnsi="宋体" w:cs="宋体"/>
          <w:bCs/>
          <w:color w:val="auto"/>
          <w:highlight w:val="none"/>
          <w:lang w:val="en"/>
        </w:rPr>
        <w:t>仅能</w:t>
      </w:r>
      <w:r>
        <w:rPr>
          <w:rFonts w:hint="eastAsia" w:hAnsi="宋体" w:cs="宋体"/>
          <w:bCs/>
          <w:color w:val="auto"/>
          <w:highlight w:val="none"/>
        </w:rPr>
        <w:t>基本满足</w:t>
      </w:r>
      <w:r>
        <w:rPr>
          <w:rFonts w:hint="eastAsia" w:hAnsi="宋体" w:cs="宋体"/>
          <w:bCs/>
          <w:color w:val="auto"/>
          <w:highlight w:val="none"/>
          <w:lang w:val="en"/>
        </w:rPr>
        <w:t>出版</w:t>
      </w:r>
      <w:r>
        <w:rPr>
          <w:rFonts w:hint="eastAsia" w:hAnsi="宋体" w:cs="宋体"/>
          <w:bCs/>
          <w:color w:val="auto"/>
          <w:highlight w:val="none"/>
        </w:rPr>
        <w:t>要求。</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二档（</w:t>
      </w:r>
      <w:r>
        <w:rPr>
          <w:rFonts w:hint="eastAsia" w:cs="宋体"/>
          <w:bCs/>
          <w:color w:val="auto"/>
          <w:highlight w:val="none"/>
          <w:lang w:val="en-US" w:eastAsia="zh-CN"/>
        </w:rPr>
        <w:t>15</w:t>
      </w:r>
      <w:r>
        <w:rPr>
          <w:rFonts w:hint="eastAsia" w:hAnsi="宋体" w:cs="宋体"/>
          <w:bCs/>
          <w:color w:val="auto"/>
          <w:highlight w:val="none"/>
        </w:rPr>
        <w:t>分）：方案定位较明确，方案进度和工作计划合理紧凑，服务组织机构和人员配备</w:t>
      </w:r>
      <w:r>
        <w:rPr>
          <w:rFonts w:hint="eastAsia" w:hAnsi="宋体" w:cs="宋体"/>
          <w:bCs/>
          <w:color w:val="auto"/>
          <w:highlight w:val="none"/>
          <w:lang w:val="en"/>
        </w:rPr>
        <w:t>明晰</w:t>
      </w:r>
      <w:r>
        <w:rPr>
          <w:rFonts w:hint="eastAsia" w:hAnsi="宋体" w:cs="宋体"/>
          <w:bCs/>
          <w:color w:val="auto"/>
          <w:highlight w:val="none"/>
        </w:rPr>
        <w:t>，采用的纸张质量、印刷和版面设计、排版等质量良好，</w:t>
      </w:r>
      <w:r>
        <w:rPr>
          <w:rFonts w:hint="eastAsia" w:hAnsi="宋体" w:cs="宋体"/>
          <w:bCs/>
          <w:color w:val="auto"/>
          <w:highlight w:val="none"/>
          <w:lang w:val="en"/>
        </w:rPr>
        <w:t>完全</w:t>
      </w:r>
      <w:r>
        <w:rPr>
          <w:rFonts w:hint="eastAsia" w:hAnsi="宋体" w:cs="宋体"/>
          <w:bCs/>
          <w:color w:val="auto"/>
          <w:highlight w:val="none"/>
        </w:rPr>
        <w:t>满足</w:t>
      </w:r>
      <w:r>
        <w:rPr>
          <w:rFonts w:hint="eastAsia" w:hAnsi="宋体" w:cs="宋体"/>
          <w:bCs/>
          <w:color w:val="auto"/>
          <w:highlight w:val="none"/>
          <w:lang w:val="en"/>
        </w:rPr>
        <w:t>出版</w:t>
      </w:r>
      <w:r>
        <w:rPr>
          <w:rFonts w:hint="eastAsia" w:hAnsi="宋体" w:cs="宋体"/>
          <w:bCs/>
          <w:color w:val="auto"/>
          <w:highlight w:val="none"/>
        </w:rPr>
        <w:t>要求，成果响应有深度。</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三档（</w:t>
      </w:r>
      <w:r>
        <w:rPr>
          <w:rFonts w:hint="eastAsia" w:cs="宋体"/>
          <w:bCs/>
          <w:color w:val="auto"/>
          <w:highlight w:val="none"/>
          <w:lang w:val="en-US" w:eastAsia="zh-CN"/>
        </w:rPr>
        <w:t>2</w:t>
      </w:r>
      <w:r>
        <w:rPr>
          <w:rFonts w:hint="eastAsia" w:hAnsi="宋体" w:cs="宋体"/>
          <w:bCs/>
          <w:color w:val="auto"/>
          <w:highlight w:val="none"/>
          <w:lang w:val="en-US" w:eastAsia="zh-CN"/>
        </w:rPr>
        <w:t>0</w:t>
      </w:r>
      <w:r>
        <w:rPr>
          <w:rFonts w:hint="eastAsia" w:hAnsi="宋体" w:cs="宋体"/>
          <w:bCs/>
          <w:color w:val="auto"/>
          <w:highlight w:val="none"/>
        </w:rPr>
        <w:t>分）：熟悉项目情况，方案定位明确，方案进度和工作计划合理紧凑，服务组织机构和人员配备优秀，采用的纸张质量、印刷和版面设计、排版等质量优秀，</w:t>
      </w:r>
      <w:r>
        <w:rPr>
          <w:rFonts w:hint="eastAsia" w:hAnsi="宋体" w:cs="宋体"/>
          <w:bCs/>
          <w:color w:val="auto"/>
          <w:highlight w:val="none"/>
          <w:lang w:val="en"/>
        </w:rPr>
        <w:t>出版</w:t>
      </w:r>
      <w:r>
        <w:rPr>
          <w:rFonts w:hint="eastAsia" w:hAnsi="宋体" w:cs="宋体"/>
          <w:bCs/>
          <w:color w:val="auto"/>
          <w:highlight w:val="none"/>
        </w:rPr>
        <w:t>实施流程</w:t>
      </w:r>
      <w:r>
        <w:rPr>
          <w:rFonts w:hint="eastAsia" w:hAnsi="宋体" w:cs="宋体"/>
          <w:bCs/>
          <w:color w:val="auto"/>
          <w:highlight w:val="none"/>
          <w:lang w:val="en"/>
        </w:rPr>
        <w:t>具有可行性</w:t>
      </w:r>
      <w:r>
        <w:rPr>
          <w:rFonts w:hint="eastAsia" w:hAnsi="宋体" w:cs="宋体"/>
          <w:bCs/>
          <w:color w:val="auto"/>
          <w:highlight w:val="none"/>
        </w:rPr>
        <w:t>，成果响应科学合理有深度，契合采购单位的要求。</w:t>
      </w:r>
    </w:p>
    <w:p>
      <w:pPr>
        <w:pStyle w:val="25"/>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p>
    <w:p>
      <w:pPr>
        <w:pStyle w:val="25"/>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cs="宋体"/>
          <w:b/>
          <w:bCs w:val="0"/>
          <w:color w:val="auto"/>
          <w:sz w:val="24"/>
          <w:szCs w:val="24"/>
          <w:highlight w:val="none"/>
          <w:lang w:val="en-US" w:eastAsia="zh-CN"/>
        </w:rPr>
        <w:t>3.服务方案</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val="en-US" w:eastAsia="zh-CN"/>
        </w:rPr>
        <w:t>20</w:t>
      </w:r>
      <w:r>
        <w:rPr>
          <w:rFonts w:hint="eastAsia" w:ascii="宋体" w:hAnsi="宋体" w:eastAsia="宋体" w:cs="宋体"/>
          <w:b/>
          <w:bCs w:val="0"/>
          <w:color w:val="auto"/>
          <w:sz w:val="24"/>
          <w:szCs w:val="24"/>
          <w:highlight w:val="none"/>
        </w:rPr>
        <w:t>分</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由</w:t>
      </w:r>
      <w:r>
        <w:rPr>
          <w:rFonts w:hint="eastAsia" w:cs="宋体"/>
          <w:bCs/>
          <w:color w:val="auto"/>
          <w:highlight w:val="none"/>
          <w:lang w:val="en" w:eastAsia="zh-CN"/>
        </w:rPr>
        <w:t>评审小组</w:t>
      </w:r>
      <w:r>
        <w:rPr>
          <w:rFonts w:hint="eastAsia" w:hAnsi="宋体" w:cs="宋体"/>
          <w:bCs/>
          <w:color w:val="auto"/>
          <w:highlight w:val="none"/>
        </w:rPr>
        <w:t>独立确定各供应商所属档次，再在相应档次内独立打分。</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一档（</w:t>
      </w:r>
      <w:r>
        <w:rPr>
          <w:rFonts w:hint="eastAsia" w:cs="宋体"/>
          <w:bCs/>
          <w:color w:val="auto"/>
          <w:highlight w:val="none"/>
          <w:lang w:val="en-US" w:eastAsia="zh-CN"/>
        </w:rPr>
        <w:t>8</w:t>
      </w:r>
      <w:r>
        <w:rPr>
          <w:rFonts w:hint="eastAsia" w:hAnsi="宋体" w:cs="宋体"/>
          <w:bCs/>
          <w:color w:val="auto"/>
          <w:highlight w:val="none"/>
        </w:rPr>
        <w:t>分）：</w:t>
      </w:r>
      <w:r>
        <w:rPr>
          <w:rFonts w:hint="eastAsia" w:cs="宋体"/>
          <w:bCs/>
          <w:color w:val="auto"/>
          <w:highlight w:val="none"/>
          <w:lang w:val="en" w:eastAsia="zh-CN"/>
        </w:rPr>
        <w:t>报价人</w:t>
      </w:r>
      <w:r>
        <w:rPr>
          <w:rFonts w:hint="eastAsia" w:hAnsi="宋体" w:cs="宋体"/>
          <w:bCs/>
          <w:color w:val="auto"/>
          <w:highlight w:val="none"/>
        </w:rPr>
        <w:t>的服务方案</w:t>
      </w:r>
      <w:r>
        <w:rPr>
          <w:rFonts w:hint="eastAsia" w:hAnsi="宋体" w:cs="宋体"/>
          <w:bCs/>
          <w:color w:val="auto"/>
          <w:highlight w:val="none"/>
          <w:lang w:val="en"/>
        </w:rPr>
        <w:t>有</w:t>
      </w:r>
      <w:r>
        <w:rPr>
          <w:rFonts w:hint="eastAsia" w:hAnsi="宋体" w:cs="宋体"/>
          <w:bCs/>
          <w:color w:val="auto"/>
          <w:highlight w:val="none"/>
        </w:rPr>
        <w:t>整体服务承诺、组织实施、更换有质量问题印制品的时间、设计、排版时间及交付</w:t>
      </w:r>
      <w:r>
        <w:rPr>
          <w:rFonts w:hint="eastAsia" w:hAnsi="宋体" w:cs="宋体"/>
          <w:bCs/>
          <w:color w:val="auto"/>
          <w:highlight w:val="none"/>
          <w:lang w:val="en"/>
        </w:rPr>
        <w:t>的内容，且基本满足采购需求</w:t>
      </w:r>
      <w:r>
        <w:rPr>
          <w:rFonts w:hint="eastAsia" w:hAnsi="宋体" w:cs="宋体"/>
          <w:bCs/>
          <w:color w:val="auto"/>
          <w:highlight w:val="none"/>
        </w:rPr>
        <w:t>。</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二档（</w:t>
      </w:r>
      <w:r>
        <w:rPr>
          <w:rFonts w:hint="eastAsia" w:cs="宋体"/>
          <w:bCs/>
          <w:color w:val="auto"/>
          <w:highlight w:val="none"/>
          <w:lang w:val="en-US" w:eastAsia="zh-CN"/>
        </w:rPr>
        <w:t>15</w:t>
      </w:r>
      <w:r>
        <w:rPr>
          <w:rFonts w:hint="eastAsia" w:hAnsi="宋体" w:cs="宋体"/>
          <w:bCs/>
          <w:color w:val="auto"/>
          <w:highlight w:val="none"/>
        </w:rPr>
        <w:t>分）：</w:t>
      </w:r>
      <w:r>
        <w:rPr>
          <w:rFonts w:hint="eastAsia" w:cs="宋体"/>
          <w:bCs/>
          <w:color w:val="auto"/>
          <w:highlight w:val="none"/>
          <w:lang w:val="en" w:eastAsia="zh-CN"/>
        </w:rPr>
        <w:t>报价人</w:t>
      </w:r>
      <w:r>
        <w:rPr>
          <w:rFonts w:hint="eastAsia" w:hAnsi="宋体" w:cs="宋体"/>
          <w:bCs/>
          <w:color w:val="auto"/>
          <w:highlight w:val="none"/>
        </w:rPr>
        <w:t>的服务方案整体服务承诺、组织实施、更换有质量问题印制品的时间、设计、排版时间及交付等方面</w:t>
      </w:r>
      <w:r>
        <w:rPr>
          <w:rFonts w:hint="eastAsia" w:hAnsi="宋体" w:cs="宋体"/>
          <w:bCs/>
          <w:color w:val="auto"/>
          <w:highlight w:val="none"/>
          <w:lang w:val="en"/>
        </w:rPr>
        <w:t>的内容</w:t>
      </w:r>
      <w:r>
        <w:rPr>
          <w:rFonts w:hint="eastAsia" w:cs="宋体"/>
          <w:bCs/>
          <w:color w:val="auto"/>
          <w:highlight w:val="none"/>
          <w:lang w:val="en" w:eastAsia="zh-CN"/>
        </w:rPr>
        <w:t>翔</w:t>
      </w:r>
      <w:r>
        <w:rPr>
          <w:rFonts w:hint="eastAsia" w:hAnsi="宋体" w:cs="宋体"/>
          <w:bCs/>
          <w:color w:val="auto"/>
          <w:highlight w:val="none"/>
          <w:lang w:val="en"/>
        </w:rPr>
        <w:t>实科学</w:t>
      </w:r>
      <w:r>
        <w:rPr>
          <w:rFonts w:hint="eastAsia" w:cs="宋体"/>
          <w:bCs/>
          <w:color w:val="auto"/>
          <w:highlight w:val="none"/>
          <w:lang w:val="en" w:eastAsia="zh-CN"/>
        </w:rPr>
        <w:t>且</w:t>
      </w:r>
      <w:r>
        <w:rPr>
          <w:rFonts w:hint="eastAsia" w:hAnsi="宋体" w:cs="宋体"/>
          <w:bCs/>
          <w:color w:val="auto"/>
          <w:highlight w:val="none"/>
          <w:lang w:val="en"/>
        </w:rPr>
        <w:t>有针对性，完全满足采购需求</w:t>
      </w:r>
      <w:r>
        <w:rPr>
          <w:rFonts w:hint="eastAsia" w:hAnsi="宋体" w:cs="宋体"/>
          <w:bCs/>
          <w:color w:val="auto"/>
          <w:highlight w:val="none"/>
        </w:rPr>
        <w:t>。</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三档（</w:t>
      </w:r>
      <w:r>
        <w:rPr>
          <w:rFonts w:hint="eastAsia" w:cs="宋体"/>
          <w:bCs/>
          <w:color w:val="auto"/>
          <w:highlight w:val="none"/>
          <w:lang w:val="en-US" w:eastAsia="zh-CN"/>
        </w:rPr>
        <w:t>20</w:t>
      </w:r>
      <w:r>
        <w:rPr>
          <w:rFonts w:hint="eastAsia" w:hAnsi="宋体" w:cs="宋体"/>
          <w:bCs/>
          <w:color w:val="auto"/>
          <w:highlight w:val="none"/>
        </w:rPr>
        <w:t>分）：</w:t>
      </w:r>
      <w:r>
        <w:rPr>
          <w:rFonts w:hint="eastAsia" w:cs="宋体"/>
          <w:bCs/>
          <w:color w:val="auto"/>
          <w:highlight w:val="none"/>
          <w:lang w:val="en" w:eastAsia="zh-CN"/>
        </w:rPr>
        <w:t>报价人</w:t>
      </w:r>
      <w:r>
        <w:rPr>
          <w:rFonts w:hint="eastAsia" w:hAnsi="宋体" w:cs="宋体"/>
          <w:bCs/>
          <w:color w:val="auto"/>
          <w:highlight w:val="none"/>
        </w:rPr>
        <w:t>的服务方案整体服务承诺、组织实施、更换有质量问题印制品的时间、设计、排版时间及交付等方面</w:t>
      </w:r>
      <w:r>
        <w:rPr>
          <w:rFonts w:hint="eastAsia" w:hAnsi="宋体" w:cs="宋体"/>
          <w:bCs/>
          <w:color w:val="auto"/>
          <w:highlight w:val="none"/>
          <w:lang w:val="en"/>
        </w:rPr>
        <w:t>的内容</w:t>
      </w:r>
      <w:r>
        <w:rPr>
          <w:rFonts w:hint="eastAsia" w:cs="宋体"/>
          <w:bCs/>
          <w:color w:val="auto"/>
          <w:highlight w:val="none"/>
          <w:lang w:val="en" w:eastAsia="zh-CN"/>
        </w:rPr>
        <w:t>翔</w:t>
      </w:r>
      <w:r>
        <w:rPr>
          <w:rFonts w:hint="eastAsia" w:hAnsi="宋体" w:cs="宋体"/>
          <w:bCs/>
          <w:color w:val="auto"/>
          <w:highlight w:val="none"/>
          <w:lang w:val="en"/>
        </w:rPr>
        <w:t>实科学</w:t>
      </w:r>
      <w:r>
        <w:rPr>
          <w:rFonts w:hint="eastAsia" w:cs="宋体"/>
          <w:bCs/>
          <w:color w:val="auto"/>
          <w:highlight w:val="none"/>
          <w:lang w:val="en" w:eastAsia="zh-CN"/>
        </w:rPr>
        <w:t>且</w:t>
      </w:r>
      <w:r>
        <w:rPr>
          <w:rFonts w:hint="eastAsia" w:hAnsi="宋体" w:cs="宋体"/>
          <w:bCs/>
          <w:color w:val="auto"/>
          <w:highlight w:val="none"/>
          <w:lang w:val="en"/>
        </w:rPr>
        <w:t>有针对性，有</w:t>
      </w:r>
      <w:r>
        <w:rPr>
          <w:rFonts w:hint="eastAsia" w:cs="宋体"/>
          <w:bCs/>
          <w:color w:val="auto"/>
          <w:highlight w:val="none"/>
          <w:lang w:val="en" w:eastAsia="zh-CN"/>
        </w:rPr>
        <w:t>符合</w:t>
      </w:r>
      <w:r>
        <w:rPr>
          <w:rFonts w:hint="eastAsia" w:hAnsi="宋体" w:cs="宋体"/>
          <w:bCs/>
          <w:color w:val="auto"/>
          <w:highlight w:val="none"/>
          <w:lang w:val="en"/>
        </w:rPr>
        <w:t>项目出版实际需要的合理规划，完全满足并优于采购需求</w:t>
      </w:r>
      <w:r>
        <w:rPr>
          <w:rFonts w:hint="eastAsia" w:hAnsi="宋体" w:cs="宋体"/>
          <w:bCs/>
          <w:color w:val="auto"/>
          <w:highlight w:val="none"/>
        </w:rPr>
        <w:t>。</w:t>
      </w:r>
    </w:p>
    <w:p>
      <w:pPr>
        <w:pStyle w:val="15"/>
        <w:spacing w:line="420" w:lineRule="exact"/>
        <w:ind w:firstLine="482" w:firstLineChars="200"/>
        <w:jc w:val="left"/>
        <w:outlineLvl w:val="0"/>
        <w:rPr>
          <w:rFonts w:hint="eastAsia" w:hAnsi="宋体" w:cs="宋体"/>
          <w:b/>
          <w:bCs w:val="0"/>
          <w:color w:val="auto"/>
          <w:sz w:val="24"/>
          <w:szCs w:val="24"/>
          <w:highlight w:val="none"/>
        </w:rPr>
      </w:pPr>
      <w:r>
        <w:rPr>
          <w:rFonts w:hint="eastAsia" w:hAnsi="宋体" w:cs="宋体"/>
          <w:b/>
          <w:bCs w:val="0"/>
          <w:color w:val="auto"/>
          <w:sz w:val="24"/>
          <w:szCs w:val="24"/>
          <w:highlight w:val="none"/>
        </w:rPr>
        <w:t>4</w:t>
      </w:r>
      <w:r>
        <w:rPr>
          <w:rFonts w:hint="eastAsia" w:hAnsi="宋体" w:cs="宋体"/>
          <w:b/>
          <w:bCs w:val="0"/>
          <w:color w:val="auto"/>
          <w:sz w:val="24"/>
          <w:szCs w:val="24"/>
          <w:highlight w:val="none"/>
          <w:lang w:val="en-US" w:eastAsia="zh-CN"/>
        </w:rPr>
        <w:t>.</w:t>
      </w:r>
      <w:r>
        <w:rPr>
          <w:rFonts w:hint="eastAsia" w:hAnsi="宋体" w:cs="宋体"/>
          <w:b/>
          <w:color w:val="auto"/>
          <w:sz w:val="24"/>
          <w:szCs w:val="24"/>
          <w:highlight w:val="none"/>
        </w:rPr>
        <w:t>配送方案分……………………………………………………………………</w:t>
      </w:r>
      <w:r>
        <w:rPr>
          <w:rFonts w:hint="eastAsia" w:hAnsi="宋体" w:cs="宋体"/>
          <w:b/>
          <w:bCs w:val="0"/>
          <w:color w:val="auto"/>
          <w:sz w:val="24"/>
          <w:szCs w:val="24"/>
          <w:highlight w:val="none"/>
          <w:lang w:val="en-US"/>
        </w:rPr>
        <w:t>10</w:t>
      </w:r>
      <w:r>
        <w:rPr>
          <w:rFonts w:hint="eastAsia" w:hAnsi="宋体" w:cs="宋体"/>
          <w:b/>
          <w:bCs w:val="0"/>
          <w:color w:val="auto"/>
          <w:sz w:val="24"/>
          <w:szCs w:val="24"/>
          <w:highlight w:val="none"/>
        </w:rPr>
        <w:t>分</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由</w:t>
      </w:r>
      <w:r>
        <w:rPr>
          <w:rFonts w:hint="eastAsia" w:cs="宋体"/>
          <w:bCs/>
          <w:color w:val="auto"/>
          <w:highlight w:val="none"/>
          <w:lang w:val="en" w:eastAsia="zh-CN"/>
        </w:rPr>
        <w:t>评审小组</w:t>
      </w:r>
      <w:r>
        <w:rPr>
          <w:rFonts w:hint="eastAsia" w:hAnsi="宋体" w:cs="宋体"/>
          <w:bCs/>
          <w:color w:val="auto"/>
          <w:highlight w:val="none"/>
        </w:rPr>
        <w:t>独立确定各供应商所属档次，再在相应档次内独立打分。</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一档（</w:t>
      </w:r>
      <w:r>
        <w:rPr>
          <w:rFonts w:hint="eastAsia" w:cs="宋体"/>
          <w:bCs/>
          <w:color w:val="auto"/>
          <w:highlight w:val="none"/>
          <w:lang w:val="en-US" w:eastAsia="zh-CN"/>
        </w:rPr>
        <w:t>3</w:t>
      </w:r>
      <w:r>
        <w:rPr>
          <w:rFonts w:hint="eastAsia" w:hAnsi="宋体" w:cs="宋体"/>
          <w:bCs/>
          <w:color w:val="auto"/>
          <w:highlight w:val="none"/>
        </w:rPr>
        <w:t>分）：</w:t>
      </w:r>
      <w:r>
        <w:rPr>
          <w:rFonts w:hint="eastAsia" w:cs="宋体"/>
          <w:bCs/>
          <w:color w:val="auto"/>
          <w:highlight w:val="none"/>
          <w:lang w:val="en" w:eastAsia="zh-CN"/>
        </w:rPr>
        <w:t>报价人</w:t>
      </w:r>
      <w:r>
        <w:rPr>
          <w:rFonts w:hint="eastAsia" w:hAnsi="宋体" w:cs="宋体"/>
          <w:bCs/>
          <w:color w:val="auto"/>
          <w:highlight w:val="none"/>
          <w:lang w:val="en"/>
        </w:rPr>
        <w:t>描述了</w:t>
      </w:r>
      <w:r>
        <w:rPr>
          <w:rFonts w:hint="eastAsia" w:hAnsi="宋体" w:cs="宋体"/>
          <w:bCs/>
          <w:color w:val="auto"/>
          <w:highlight w:val="none"/>
        </w:rPr>
        <w:t>包装、装运、配送设备、人员、实施质量保障能力</w:t>
      </w:r>
      <w:r>
        <w:rPr>
          <w:rFonts w:hint="eastAsia" w:hAnsi="宋体" w:cs="宋体"/>
          <w:bCs/>
          <w:color w:val="auto"/>
          <w:highlight w:val="none"/>
          <w:lang w:val="en"/>
        </w:rPr>
        <w:t>情况，基本满足采购需求</w:t>
      </w:r>
      <w:r>
        <w:rPr>
          <w:rFonts w:hint="eastAsia" w:hAnsi="宋体" w:cs="宋体"/>
          <w:bCs/>
          <w:color w:val="auto"/>
          <w:highlight w:val="none"/>
        </w:rPr>
        <w:t>。</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二档（</w:t>
      </w:r>
      <w:r>
        <w:rPr>
          <w:rFonts w:hint="eastAsia" w:cs="宋体"/>
          <w:bCs/>
          <w:color w:val="auto"/>
          <w:highlight w:val="none"/>
          <w:lang w:eastAsia="zh-CN"/>
        </w:rPr>
        <w:t>6</w:t>
      </w:r>
      <w:r>
        <w:rPr>
          <w:rFonts w:hint="eastAsia" w:hAnsi="宋体" w:cs="宋体"/>
          <w:bCs/>
          <w:color w:val="auto"/>
          <w:highlight w:val="none"/>
        </w:rPr>
        <w:t>分）：</w:t>
      </w:r>
      <w:r>
        <w:rPr>
          <w:rFonts w:hint="eastAsia" w:cs="宋体"/>
          <w:bCs/>
          <w:color w:val="auto"/>
          <w:highlight w:val="none"/>
          <w:lang w:val="en" w:eastAsia="zh-CN"/>
        </w:rPr>
        <w:t>报价人</w:t>
      </w:r>
      <w:r>
        <w:rPr>
          <w:rFonts w:hint="eastAsia" w:hAnsi="宋体" w:cs="宋体"/>
          <w:bCs/>
          <w:color w:val="auto"/>
          <w:highlight w:val="none"/>
          <w:lang w:val="en"/>
        </w:rPr>
        <w:t>描述了</w:t>
      </w:r>
      <w:r>
        <w:rPr>
          <w:rFonts w:hint="eastAsia" w:hAnsi="宋体" w:cs="宋体"/>
          <w:bCs/>
          <w:color w:val="auto"/>
          <w:highlight w:val="none"/>
        </w:rPr>
        <w:t>包装、装运、配送设备、人员、实施质量保障能力</w:t>
      </w:r>
      <w:r>
        <w:rPr>
          <w:rFonts w:hint="eastAsia" w:hAnsi="宋体" w:cs="宋体"/>
          <w:bCs/>
          <w:color w:val="auto"/>
          <w:highlight w:val="none"/>
          <w:lang w:val="en"/>
        </w:rPr>
        <w:t>情况和具体的保障条件，完全满足采购需求</w:t>
      </w:r>
      <w:r>
        <w:rPr>
          <w:rFonts w:hint="eastAsia" w:hAnsi="宋体" w:cs="宋体"/>
          <w:bCs/>
          <w:color w:val="auto"/>
          <w:highlight w:val="none"/>
        </w:rPr>
        <w:t>。</w:t>
      </w:r>
    </w:p>
    <w:p>
      <w:pPr>
        <w:pStyle w:val="25"/>
        <w:spacing w:line="240" w:lineRule="auto"/>
        <w:ind w:firstLine="480" w:firstLineChars="200"/>
        <w:outlineLvl w:val="0"/>
        <w:rPr>
          <w:rFonts w:hint="eastAsia" w:hAnsi="宋体" w:cs="宋体"/>
          <w:bCs/>
          <w:color w:val="auto"/>
          <w:highlight w:val="none"/>
        </w:rPr>
      </w:pPr>
      <w:r>
        <w:rPr>
          <w:rFonts w:hint="eastAsia" w:hAnsi="宋体" w:cs="宋体"/>
          <w:bCs/>
          <w:color w:val="auto"/>
          <w:highlight w:val="none"/>
        </w:rPr>
        <w:t>三档（</w:t>
      </w:r>
      <w:r>
        <w:rPr>
          <w:rFonts w:hint="eastAsia" w:hAnsi="宋体" w:cs="宋体"/>
          <w:bCs/>
          <w:color w:val="auto"/>
          <w:highlight w:val="none"/>
          <w:lang w:val="en"/>
        </w:rPr>
        <w:t>10</w:t>
      </w:r>
      <w:r>
        <w:rPr>
          <w:rFonts w:hint="eastAsia" w:hAnsi="宋体" w:cs="宋体"/>
          <w:bCs/>
          <w:color w:val="auto"/>
          <w:highlight w:val="none"/>
        </w:rPr>
        <w:t>分）：</w:t>
      </w:r>
      <w:r>
        <w:rPr>
          <w:rFonts w:hint="eastAsia" w:cs="宋体"/>
          <w:bCs/>
          <w:color w:val="auto"/>
          <w:highlight w:val="none"/>
          <w:lang w:val="en" w:eastAsia="zh-CN"/>
        </w:rPr>
        <w:t>报价人</w:t>
      </w:r>
      <w:r>
        <w:rPr>
          <w:rFonts w:hint="eastAsia" w:hAnsi="宋体" w:cs="宋体"/>
          <w:bCs/>
          <w:color w:val="auto"/>
          <w:highlight w:val="none"/>
          <w:lang w:val="en"/>
        </w:rPr>
        <w:t>描述了</w:t>
      </w:r>
      <w:r>
        <w:rPr>
          <w:rFonts w:hint="eastAsia" w:hAnsi="宋体" w:cs="宋体"/>
          <w:bCs/>
          <w:color w:val="auto"/>
          <w:highlight w:val="none"/>
        </w:rPr>
        <w:t>包装、装运、配送设备、人员、实施质量保障能力</w:t>
      </w:r>
      <w:r>
        <w:rPr>
          <w:rFonts w:hint="eastAsia" w:hAnsi="宋体" w:cs="宋体"/>
          <w:bCs/>
          <w:color w:val="auto"/>
          <w:highlight w:val="none"/>
          <w:lang w:val="en"/>
        </w:rPr>
        <w:t>情况和具体的保障条件，有针对性</w:t>
      </w:r>
      <w:r>
        <w:rPr>
          <w:rFonts w:hint="eastAsia" w:cs="宋体"/>
          <w:bCs/>
          <w:color w:val="auto"/>
          <w:highlight w:val="none"/>
          <w:lang w:val="en" w:eastAsia="zh-CN"/>
        </w:rPr>
        <w:t>、</w:t>
      </w:r>
      <w:r>
        <w:rPr>
          <w:rFonts w:hint="eastAsia" w:hAnsi="宋体" w:cs="宋体"/>
          <w:bCs/>
          <w:color w:val="auto"/>
          <w:highlight w:val="none"/>
          <w:lang w:val="en"/>
        </w:rPr>
        <w:t>可操作性强的措施，完全满足并优于采购需求</w:t>
      </w:r>
      <w:r>
        <w:rPr>
          <w:rFonts w:hint="eastAsia" w:hAnsi="宋体" w:cs="宋体"/>
          <w:bCs/>
          <w:color w:val="auto"/>
          <w:highlight w:val="none"/>
        </w:rPr>
        <w:t>。</w:t>
      </w:r>
    </w:p>
    <w:p>
      <w:pPr>
        <w:pStyle w:val="25"/>
        <w:spacing w:line="400" w:lineRule="exact"/>
        <w:ind w:firstLine="482" w:firstLineChars="200"/>
        <w:rPr>
          <w:rFonts w:hint="eastAsia" w:hAnsi="宋体"/>
          <w:b/>
          <w:color w:val="auto"/>
          <w:szCs w:val="24"/>
          <w:highlight w:val="none"/>
          <w:u w:val="single"/>
        </w:rPr>
      </w:pPr>
      <w:r>
        <w:rPr>
          <w:rFonts w:hint="eastAsia" w:cs="宋体"/>
          <w:b/>
          <w:bCs w:val="0"/>
          <w:color w:val="auto"/>
          <w:sz w:val="24"/>
          <w:szCs w:val="24"/>
          <w:highlight w:val="none"/>
          <w:lang w:val="en-US" w:eastAsia="zh-CN"/>
        </w:rPr>
        <w:t>5.</w:t>
      </w:r>
      <w:r>
        <w:rPr>
          <w:rFonts w:hint="eastAsia" w:hAnsi="宋体"/>
          <w:b/>
          <w:color w:val="auto"/>
          <w:highlight w:val="none"/>
        </w:rPr>
        <w:t>信誉</w:t>
      </w:r>
      <w:r>
        <w:rPr>
          <w:rFonts w:hint="default" w:hAnsi="宋体"/>
          <w:b/>
          <w:color w:val="auto"/>
          <w:highlight w:val="none"/>
          <w:lang w:val="en"/>
        </w:rPr>
        <w:t>业绩</w:t>
      </w:r>
      <w:r>
        <w:rPr>
          <w:rFonts w:hint="eastAsia" w:hAnsi="宋体"/>
          <w:b/>
          <w:color w:val="auto"/>
          <w:highlight w:val="none"/>
        </w:rPr>
        <w:t>分………………………………………………………………………</w:t>
      </w:r>
      <w:r>
        <w:rPr>
          <w:rFonts w:hint="eastAsia"/>
          <w:b/>
          <w:bCs/>
          <w:color w:val="auto"/>
          <w:highlight w:val="none"/>
          <w:lang w:val="en-US" w:eastAsia="zh-CN"/>
        </w:rPr>
        <w:t>2</w:t>
      </w:r>
      <w:r>
        <w:rPr>
          <w:rFonts w:hint="default" w:hAnsi="宋体"/>
          <w:b/>
          <w:bCs/>
          <w:color w:val="auto"/>
          <w:highlight w:val="none"/>
          <w:lang w:val="en"/>
        </w:rPr>
        <w:t>0</w:t>
      </w:r>
      <w:r>
        <w:rPr>
          <w:rFonts w:hint="eastAsia" w:hAnsi="宋体"/>
          <w:b/>
          <w:bCs/>
          <w:color w:val="auto"/>
          <w:highlight w:val="none"/>
        </w:rPr>
        <w:t>分</w:t>
      </w:r>
    </w:p>
    <w:p>
      <w:pPr>
        <w:pStyle w:val="15"/>
        <w:tabs>
          <w:tab w:val="left" w:pos="6930"/>
        </w:tabs>
        <w:spacing w:line="400" w:lineRule="exact"/>
        <w:ind w:firstLine="480" w:firstLineChars="200"/>
        <w:outlineLvl w:val="0"/>
        <w:rPr>
          <w:rFonts w:hint="eastAsia" w:hAnsi="宋体" w:cs="Times New Roman"/>
          <w:bCs/>
          <w:color w:val="auto"/>
          <w:sz w:val="24"/>
          <w:szCs w:val="24"/>
          <w:highlight w:val="none"/>
          <w:lang w:val="en" w:eastAsia="zh-CN"/>
        </w:rPr>
      </w:pPr>
      <w:r>
        <w:rPr>
          <w:rFonts w:hint="eastAsia" w:hAnsi="宋体" w:cs="Times New Roman"/>
          <w:bCs/>
          <w:color w:val="auto"/>
          <w:sz w:val="24"/>
          <w:szCs w:val="24"/>
          <w:highlight w:val="none"/>
          <w:lang w:val="en" w:eastAsia="zh-CN"/>
        </w:rPr>
        <w:t>（</w:t>
      </w:r>
      <w:r>
        <w:rPr>
          <w:rFonts w:hint="eastAsia" w:hAnsi="宋体" w:cs="Times New Roman"/>
          <w:bCs/>
          <w:color w:val="auto"/>
          <w:sz w:val="24"/>
          <w:szCs w:val="24"/>
          <w:highlight w:val="none"/>
          <w:lang w:val="en-US" w:eastAsia="zh-CN"/>
        </w:rPr>
        <w:t>1</w:t>
      </w:r>
      <w:r>
        <w:rPr>
          <w:rFonts w:hint="eastAsia" w:hAnsi="宋体" w:cs="Times New Roman"/>
          <w:bCs/>
          <w:color w:val="auto"/>
          <w:sz w:val="24"/>
          <w:szCs w:val="24"/>
          <w:highlight w:val="none"/>
          <w:lang w:val="en" w:eastAsia="zh-CN"/>
        </w:rPr>
        <w:t>）拟投入的编辑具备出版系列副高级或高级职称</w:t>
      </w:r>
      <w:r>
        <w:rPr>
          <w:rFonts w:hint="eastAsia" w:hAnsi="宋体" w:cs="Times New Roman"/>
          <w:bCs/>
          <w:color w:val="auto"/>
          <w:sz w:val="24"/>
          <w:szCs w:val="24"/>
          <w:highlight w:val="none"/>
          <w:lang w:val="en-US" w:eastAsia="zh-CN"/>
        </w:rPr>
        <w:t>2人以上（含2人）</w:t>
      </w:r>
      <w:r>
        <w:rPr>
          <w:rFonts w:hint="eastAsia" w:hAnsi="宋体" w:cs="Times New Roman"/>
          <w:bCs/>
          <w:color w:val="auto"/>
          <w:sz w:val="24"/>
          <w:szCs w:val="24"/>
          <w:highlight w:val="none"/>
          <w:lang w:val="en" w:eastAsia="zh-CN"/>
        </w:rPr>
        <w:t>的，本项满分</w:t>
      </w:r>
      <w:r>
        <w:rPr>
          <w:rFonts w:hint="eastAsia" w:hAnsi="宋体" w:cs="Times New Roman"/>
          <w:bCs/>
          <w:color w:val="auto"/>
          <w:sz w:val="24"/>
          <w:szCs w:val="24"/>
          <w:highlight w:val="none"/>
          <w:lang w:val="en-US" w:eastAsia="zh-CN"/>
        </w:rPr>
        <w:t>5</w:t>
      </w:r>
      <w:r>
        <w:rPr>
          <w:rFonts w:hint="eastAsia" w:hAnsi="宋体" w:cs="Times New Roman"/>
          <w:bCs/>
          <w:color w:val="auto"/>
          <w:sz w:val="24"/>
          <w:szCs w:val="24"/>
          <w:highlight w:val="none"/>
          <w:lang w:val="en" w:eastAsia="zh-CN"/>
        </w:rPr>
        <w:t>分。（须为报价人本单位人员，并提供社保证明、职称证书材料</w:t>
      </w:r>
      <w:r>
        <w:rPr>
          <w:rFonts w:hint="default" w:hAnsi="宋体" w:cs="Times New Roman"/>
          <w:bCs/>
          <w:color w:val="auto"/>
          <w:sz w:val="24"/>
          <w:szCs w:val="24"/>
          <w:highlight w:val="none"/>
          <w:lang w:val="en" w:eastAsia="zh-CN"/>
        </w:rPr>
        <w:t>原件扫描件并</w:t>
      </w:r>
      <w:r>
        <w:rPr>
          <w:rFonts w:hint="eastAsia" w:hAnsi="宋体" w:cs="Times New Roman"/>
          <w:bCs/>
          <w:color w:val="auto"/>
          <w:sz w:val="24"/>
          <w:szCs w:val="24"/>
          <w:highlight w:val="none"/>
          <w:lang w:val="en" w:eastAsia="zh-CN"/>
        </w:rPr>
        <w:t>加盖报价人公章）</w:t>
      </w:r>
    </w:p>
    <w:p>
      <w:pPr>
        <w:pStyle w:val="15"/>
        <w:spacing w:line="400" w:lineRule="exact"/>
        <w:ind w:firstLine="480" w:firstLineChars="200"/>
        <w:outlineLvl w:val="0"/>
        <w:rPr>
          <w:rFonts w:hint="eastAsia" w:hAnsi="宋体" w:cs="Times New Roman"/>
          <w:bCs/>
          <w:color w:val="auto"/>
          <w:sz w:val="24"/>
          <w:szCs w:val="24"/>
          <w:highlight w:val="none"/>
          <w:lang w:val="en" w:eastAsia="zh-CN"/>
        </w:rPr>
      </w:pPr>
      <w:r>
        <w:rPr>
          <w:rFonts w:hint="eastAsia" w:hAnsi="宋体" w:cs="Times New Roman"/>
          <w:bCs/>
          <w:color w:val="auto"/>
          <w:sz w:val="24"/>
          <w:szCs w:val="24"/>
          <w:highlight w:val="none"/>
          <w:lang w:val="en" w:eastAsia="zh-CN"/>
        </w:rPr>
        <w:t>（</w:t>
      </w:r>
      <w:r>
        <w:rPr>
          <w:rFonts w:hint="eastAsia" w:hAnsi="宋体" w:cs="Times New Roman"/>
          <w:bCs/>
          <w:color w:val="auto"/>
          <w:sz w:val="24"/>
          <w:szCs w:val="24"/>
          <w:highlight w:val="none"/>
          <w:lang w:val="en-US" w:eastAsia="zh-CN"/>
        </w:rPr>
        <w:t>2</w:t>
      </w:r>
      <w:r>
        <w:rPr>
          <w:rFonts w:hint="eastAsia" w:hAnsi="宋体" w:cs="Times New Roman"/>
          <w:bCs/>
          <w:color w:val="auto"/>
          <w:sz w:val="24"/>
          <w:szCs w:val="24"/>
          <w:highlight w:val="none"/>
          <w:lang w:val="en" w:eastAsia="zh-CN"/>
        </w:rPr>
        <w:t>）拟投入的</w:t>
      </w:r>
      <w:r>
        <w:rPr>
          <w:rFonts w:hint="eastAsia" w:ascii="宋体" w:hAnsi="宋体" w:cs="宋体"/>
          <w:color w:val="auto"/>
          <w:sz w:val="24"/>
          <w:szCs w:val="24"/>
          <w:highlight w:val="none"/>
        </w:rPr>
        <w:t>美术设计人员</w:t>
      </w:r>
      <w:r>
        <w:rPr>
          <w:rFonts w:hint="eastAsia" w:hAnsi="宋体" w:cs="宋体"/>
          <w:color w:val="auto"/>
          <w:sz w:val="24"/>
          <w:szCs w:val="24"/>
          <w:highlight w:val="none"/>
          <w:lang w:eastAsia="zh-CN"/>
        </w:rPr>
        <w:t>、</w:t>
      </w:r>
      <w:r>
        <w:rPr>
          <w:rFonts w:hint="eastAsia" w:ascii="宋体" w:hAnsi="宋体" w:cs="宋体"/>
          <w:color w:val="auto"/>
          <w:sz w:val="24"/>
          <w:szCs w:val="24"/>
          <w:highlight w:val="none"/>
        </w:rPr>
        <w:t>排版人员</w:t>
      </w:r>
      <w:r>
        <w:rPr>
          <w:rFonts w:hint="eastAsia" w:hAnsi="宋体" w:cs="宋体"/>
          <w:color w:val="auto"/>
          <w:sz w:val="24"/>
          <w:szCs w:val="24"/>
          <w:highlight w:val="none"/>
          <w:lang w:eastAsia="zh-CN"/>
        </w:rPr>
        <w:t>、</w:t>
      </w:r>
      <w:r>
        <w:rPr>
          <w:rFonts w:hint="eastAsia" w:ascii="宋体" w:hAnsi="宋体" w:cs="宋体"/>
          <w:color w:val="auto"/>
          <w:sz w:val="24"/>
          <w:szCs w:val="24"/>
          <w:highlight w:val="none"/>
        </w:rPr>
        <w:t>校对人员</w:t>
      </w:r>
      <w:r>
        <w:rPr>
          <w:rFonts w:hint="eastAsia" w:hAnsi="宋体" w:cs="Times New Roman"/>
          <w:bCs/>
          <w:color w:val="auto"/>
          <w:sz w:val="24"/>
          <w:szCs w:val="24"/>
          <w:highlight w:val="none"/>
          <w:lang w:val="en" w:eastAsia="zh-CN"/>
        </w:rPr>
        <w:t>具有出版系列中级及以上职称的得</w:t>
      </w:r>
      <w:r>
        <w:rPr>
          <w:rFonts w:hint="eastAsia" w:hAnsi="宋体" w:cs="Times New Roman"/>
          <w:bCs/>
          <w:color w:val="auto"/>
          <w:sz w:val="24"/>
          <w:szCs w:val="24"/>
          <w:highlight w:val="none"/>
          <w:lang w:val="en-US" w:eastAsia="zh-CN"/>
        </w:rPr>
        <w:t>1</w:t>
      </w:r>
      <w:r>
        <w:rPr>
          <w:rFonts w:hint="eastAsia" w:hAnsi="宋体" w:cs="Times New Roman"/>
          <w:bCs/>
          <w:color w:val="auto"/>
          <w:sz w:val="24"/>
          <w:szCs w:val="24"/>
          <w:highlight w:val="none"/>
          <w:lang w:val="en" w:eastAsia="zh-CN"/>
        </w:rPr>
        <w:t>分，具有出版系列初级职称的得</w:t>
      </w:r>
      <w:r>
        <w:rPr>
          <w:rFonts w:hint="eastAsia" w:hAnsi="宋体" w:cs="Times New Roman"/>
          <w:bCs/>
          <w:color w:val="auto"/>
          <w:sz w:val="24"/>
          <w:szCs w:val="24"/>
          <w:highlight w:val="none"/>
          <w:lang w:val="en-US" w:eastAsia="zh-CN"/>
        </w:rPr>
        <w:t>0.5</w:t>
      </w:r>
      <w:r>
        <w:rPr>
          <w:rFonts w:hint="eastAsia" w:hAnsi="宋体" w:cs="Times New Roman"/>
          <w:bCs/>
          <w:color w:val="auto"/>
          <w:sz w:val="24"/>
          <w:szCs w:val="24"/>
          <w:highlight w:val="none"/>
          <w:lang w:val="en" w:eastAsia="zh-CN"/>
        </w:rPr>
        <w:t>分，本项满分</w:t>
      </w:r>
      <w:r>
        <w:rPr>
          <w:rFonts w:hint="eastAsia" w:hAnsi="宋体" w:cs="Times New Roman"/>
          <w:bCs/>
          <w:color w:val="auto"/>
          <w:sz w:val="24"/>
          <w:szCs w:val="24"/>
          <w:highlight w:val="none"/>
          <w:lang w:val="en-US" w:eastAsia="zh-CN"/>
        </w:rPr>
        <w:t>5</w:t>
      </w:r>
      <w:r>
        <w:rPr>
          <w:rFonts w:hint="eastAsia" w:hAnsi="宋体" w:cs="Times New Roman"/>
          <w:bCs/>
          <w:color w:val="auto"/>
          <w:sz w:val="24"/>
          <w:szCs w:val="24"/>
          <w:highlight w:val="none"/>
          <w:lang w:val="en" w:eastAsia="zh-CN"/>
        </w:rPr>
        <w:t>分。（须为报价人本单位人员，并提供社保证明、职称证书材料</w:t>
      </w:r>
      <w:r>
        <w:rPr>
          <w:rFonts w:hint="default" w:hAnsi="宋体" w:cs="Times New Roman"/>
          <w:bCs/>
          <w:color w:val="auto"/>
          <w:sz w:val="24"/>
          <w:szCs w:val="24"/>
          <w:highlight w:val="none"/>
          <w:lang w:val="en" w:eastAsia="zh-CN"/>
        </w:rPr>
        <w:t>原件扫描件并</w:t>
      </w:r>
      <w:r>
        <w:rPr>
          <w:rFonts w:hint="eastAsia" w:hAnsi="宋体" w:cs="Times New Roman"/>
          <w:bCs/>
          <w:color w:val="auto"/>
          <w:sz w:val="24"/>
          <w:szCs w:val="24"/>
          <w:highlight w:val="none"/>
          <w:lang w:val="en" w:eastAsia="zh-CN"/>
        </w:rPr>
        <w:t>加盖报价人公章）</w:t>
      </w:r>
    </w:p>
    <w:p>
      <w:pPr>
        <w:pStyle w:val="15"/>
        <w:spacing w:line="400" w:lineRule="exact"/>
        <w:ind w:firstLine="480" w:firstLineChars="200"/>
        <w:outlineLvl w:val="0"/>
        <w:rPr>
          <w:rFonts w:hint="eastAsia" w:hAnsi="宋体" w:cs="Times New Roman"/>
          <w:bCs/>
          <w:color w:val="auto"/>
          <w:sz w:val="24"/>
          <w:szCs w:val="24"/>
          <w:highlight w:val="none"/>
          <w:lang w:val="en"/>
        </w:rPr>
      </w:pPr>
      <w:r>
        <w:rPr>
          <w:rFonts w:hint="eastAsia" w:hAnsi="宋体" w:cs="Times New Roman"/>
          <w:bCs/>
          <w:color w:val="auto"/>
          <w:sz w:val="24"/>
          <w:szCs w:val="24"/>
          <w:highlight w:val="none"/>
          <w:lang w:val="en"/>
        </w:rPr>
        <w:t>（</w:t>
      </w:r>
      <w:r>
        <w:rPr>
          <w:rFonts w:hint="eastAsia" w:hAnsi="宋体" w:cs="Times New Roman"/>
          <w:bCs/>
          <w:color w:val="auto"/>
          <w:sz w:val="24"/>
          <w:szCs w:val="24"/>
          <w:highlight w:val="none"/>
          <w:lang w:val="en-US" w:eastAsia="zh-CN"/>
        </w:rPr>
        <w:t>3</w:t>
      </w:r>
      <w:r>
        <w:rPr>
          <w:rFonts w:hint="eastAsia" w:hAnsi="宋体" w:cs="Times New Roman"/>
          <w:bCs/>
          <w:color w:val="auto"/>
          <w:sz w:val="24"/>
          <w:szCs w:val="24"/>
          <w:highlight w:val="none"/>
          <w:lang w:val="en"/>
        </w:rPr>
        <w:t>）201</w:t>
      </w:r>
      <w:r>
        <w:rPr>
          <w:rFonts w:hint="default" w:hAnsi="宋体" w:cs="Times New Roman"/>
          <w:bCs/>
          <w:color w:val="auto"/>
          <w:sz w:val="24"/>
          <w:szCs w:val="24"/>
          <w:highlight w:val="none"/>
          <w:lang w:val="en"/>
        </w:rPr>
        <w:t>9</w:t>
      </w:r>
      <w:r>
        <w:rPr>
          <w:rFonts w:hint="eastAsia" w:hAnsi="宋体" w:cs="Times New Roman"/>
          <w:bCs/>
          <w:color w:val="auto"/>
          <w:sz w:val="24"/>
          <w:szCs w:val="24"/>
          <w:highlight w:val="none"/>
          <w:lang w:val="en"/>
        </w:rPr>
        <w:t>年以来</w:t>
      </w:r>
      <w:r>
        <w:rPr>
          <w:rFonts w:hint="eastAsia" w:hAnsi="宋体" w:cs="Times New Roman"/>
          <w:bCs/>
          <w:color w:val="auto"/>
          <w:sz w:val="24"/>
          <w:szCs w:val="24"/>
          <w:highlight w:val="none"/>
          <w:lang w:val="en" w:eastAsia="zh-CN"/>
        </w:rPr>
        <w:t>报价人</w:t>
      </w:r>
      <w:r>
        <w:rPr>
          <w:rFonts w:hint="eastAsia" w:ascii="宋体" w:hAnsi="宋体"/>
          <w:bCs/>
          <w:color w:val="auto"/>
          <w:sz w:val="24"/>
          <w:szCs w:val="24"/>
          <w:highlight w:val="none"/>
        </w:rPr>
        <w:t>获得国家图书三大奖项（即“五个一工程”奖、中国出版政府奖、中华优秀出版物奖）之一的，每项得3分</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获得省部级精神文明建设“五个一工程”奖、优秀图书奖、桂版好书奖</w:t>
      </w:r>
      <w:r>
        <w:rPr>
          <w:rFonts w:hint="eastAsia" w:hAnsi="宋体"/>
          <w:bCs/>
          <w:color w:val="auto"/>
          <w:sz w:val="24"/>
          <w:szCs w:val="24"/>
          <w:highlight w:val="none"/>
          <w:lang w:eastAsia="zh-CN"/>
        </w:rPr>
        <w:t>或同级别奖项</w:t>
      </w:r>
      <w:r>
        <w:rPr>
          <w:rFonts w:hint="eastAsia" w:ascii="宋体" w:hAnsi="宋体"/>
          <w:bCs/>
          <w:color w:val="auto"/>
          <w:sz w:val="24"/>
          <w:szCs w:val="24"/>
          <w:highlight w:val="none"/>
        </w:rPr>
        <w:t>的，每项得1分</w:t>
      </w:r>
      <w:r>
        <w:rPr>
          <w:rFonts w:hint="eastAsia" w:hAnsi="宋体" w:cs="Times New Roman"/>
          <w:bCs/>
          <w:color w:val="auto"/>
          <w:sz w:val="24"/>
          <w:szCs w:val="24"/>
          <w:highlight w:val="none"/>
          <w:lang w:val="en"/>
        </w:rPr>
        <w:t>（</w:t>
      </w:r>
      <w:r>
        <w:rPr>
          <w:rFonts w:hint="eastAsia" w:hAnsi="宋体" w:cs="Times New Roman"/>
          <w:bCs/>
          <w:color w:val="auto"/>
          <w:sz w:val="24"/>
          <w:szCs w:val="24"/>
          <w:highlight w:val="none"/>
          <w:lang w:val="en" w:eastAsia="zh-CN"/>
        </w:rPr>
        <w:t>上述材料须</w:t>
      </w:r>
      <w:r>
        <w:rPr>
          <w:rFonts w:hint="eastAsia" w:hAnsi="宋体" w:cs="Times New Roman"/>
          <w:bCs/>
          <w:color w:val="auto"/>
          <w:sz w:val="24"/>
          <w:szCs w:val="24"/>
          <w:highlight w:val="none"/>
          <w:lang w:val="en"/>
        </w:rPr>
        <w:t>提供</w:t>
      </w:r>
      <w:r>
        <w:rPr>
          <w:rFonts w:hint="eastAsia" w:hAnsi="宋体" w:cs="Times New Roman"/>
          <w:bCs/>
          <w:color w:val="auto"/>
          <w:sz w:val="24"/>
          <w:szCs w:val="24"/>
          <w:highlight w:val="none"/>
          <w:lang w:val="en" w:eastAsia="zh-CN"/>
        </w:rPr>
        <w:t>相关证明材料</w:t>
      </w:r>
      <w:r>
        <w:rPr>
          <w:rFonts w:hint="default" w:hAnsi="宋体" w:cs="Times New Roman"/>
          <w:bCs/>
          <w:color w:val="auto"/>
          <w:sz w:val="24"/>
          <w:szCs w:val="24"/>
          <w:highlight w:val="none"/>
          <w:lang w:val="en"/>
        </w:rPr>
        <w:t>原件扫描件并</w:t>
      </w:r>
      <w:r>
        <w:rPr>
          <w:rFonts w:hint="eastAsia" w:hAnsi="宋体" w:cs="Times New Roman"/>
          <w:bCs/>
          <w:color w:val="auto"/>
          <w:sz w:val="24"/>
          <w:szCs w:val="24"/>
          <w:highlight w:val="none"/>
          <w:lang w:val="en"/>
        </w:rPr>
        <w:t>加盖</w:t>
      </w:r>
      <w:r>
        <w:rPr>
          <w:rFonts w:hint="eastAsia" w:hAnsi="宋体" w:cs="Times New Roman"/>
          <w:bCs/>
          <w:color w:val="auto"/>
          <w:sz w:val="24"/>
          <w:szCs w:val="24"/>
          <w:highlight w:val="none"/>
          <w:lang w:val="en" w:eastAsia="zh-CN"/>
        </w:rPr>
        <w:t>报价人</w:t>
      </w:r>
      <w:r>
        <w:rPr>
          <w:rFonts w:hint="eastAsia" w:hAnsi="宋体" w:cs="Times New Roman"/>
          <w:bCs/>
          <w:color w:val="auto"/>
          <w:sz w:val="24"/>
          <w:szCs w:val="24"/>
          <w:highlight w:val="none"/>
          <w:lang w:val="en"/>
        </w:rPr>
        <w:t>公章</w:t>
      </w:r>
      <w:r>
        <w:rPr>
          <w:rFonts w:hint="eastAsia" w:hAnsi="宋体" w:cs="Times New Roman"/>
          <w:bCs/>
          <w:color w:val="auto"/>
          <w:sz w:val="24"/>
          <w:szCs w:val="24"/>
          <w:highlight w:val="none"/>
          <w:lang w:val="en" w:eastAsia="zh-CN"/>
        </w:rPr>
        <w:t>方可得分</w:t>
      </w:r>
      <w:r>
        <w:rPr>
          <w:rFonts w:hint="eastAsia" w:hAnsi="宋体" w:cs="Times New Roman"/>
          <w:bCs/>
          <w:color w:val="auto"/>
          <w:sz w:val="24"/>
          <w:szCs w:val="24"/>
          <w:highlight w:val="none"/>
          <w:lang w:val="en"/>
        </w:rPr>
        <w:t>），满分</w:t>
      </w:r>
      <w:r>
        <w:rPr>
          <w:rFonts w:hint="eastAsia" w:hAnsi="宋体" w:cs="Times New Roman"/>
          <w:bCs/>
          <w:color w:val="auto"/>
          <w:sz w:val="24"/>
          <w:szCs w:val="24"/>
          <w:highlight w:val="none"/>
          <w:lang w:val="en-US" w:eastAsia="zh-CN"/>
        </w:rPr>
        <w:t>5</w:t>
      </w:r>
      <w:r>
        <w:rPr>
          <w:rFonts w:hint="eastAsia" w:hAnsi="宋体" w:cs="Times New Roman"/>
          <w:bCs/>
          <w:color w:val="auto"/>
          <w:sz w:val="24"/>
          <w:szCs w:val="24"/>
          <w:highlight w:val="none"/>
          <w:lang w:val="en"/>
        </w:rPr>
        <w:t>分。</w:t>
      </w:r>
    </w:p>
    <w:p>
      <w:pPr>
        <w:pStyle w:val="15"/>
        <w:numPr>
          <w:ilvl w:val="0"/>
          <w:numId w:val="3"/>
        </w:numPr>
        <w:spacing w:line="400" w:lineRule="exact"/>
        <w:ind w:firstLine="480" w:firstLineChars="200"/>
        <w:outlineLvl w:val="0"/>
        <w:rPr>
          <w:rFonts w:hint="eastAsia" w:hAnsi="宋体" w:cs="Times New Roman"/>
          <w:bCs/>
          <w:color w:val="auto"/>
          <w:sz w:val="24"/>
          <w:szCs w:val="24"/>
          <w:highlight w:val="none"/>
          <w:lang w:val="en"/>
        </w:rPr>
      </w:pPr>
      <w:r>
        <w:rPr>
          <w:rFonts w:hint="eastAsia" w:hAnsi="宋体" w:cs="Times New Roman"/>
          <w:bCs/>
          <w:color w:val="auto"/>
          <w:sz w:val="24"/>
          <w:szCs w:val="24"/>
          <w:highlight w:val="none"/>
          <w:lang w:val="en" w:eastAsia="zh-CN"/>
        </w:rPr>
        <w:t>报价人</w:t>
      </w:r>
      <w:r>
        <w:rPr>
          <w:rFonts w:hint="eastAsia" w:hAnsi="宋体" w:cs="Times New Roman"/>
          <w:bCs/>
          <w:color w:val="auto"/>
          <w:sz w:val="24"/>
          <w:szCs w:val="24"/>
          <w:highlight w:val="none"/>
          <w:lang w:val="en"/>
        </w:rPr>
        <w:t>20</w:t>
      </w:r>
      <w:r>
        <w:rPr>
          <w:rFonts w:hint="default" w:hAnsi="宋体" w:cs="Times New Roman"/>
          <w:bCs/>
          <w:color w:val="auto"/>
          <w:sz w:val="24"/>
          <w:szCs w:val="24"/>
          <w:highlight w:val="none"/>
          <w:lang w:val="en"/>
        </w:rPr>
        <w:t>19</w:t>
      </w:r>
      <w:r>
        <w:rPr>
          <w:rFonts w:hint="eastAsia" w:hAnsi="宋体" w:cs="Times New Roman"/>
          <w:bCs/>
          <w:color w:val="auto"/>
          <w:sz w:val="24"/>
          <w:szCs w:val="24"/>
          <w:highlight w:val="none"/>
          <w:lang w:val="en"/>
        </w:rPr>
        <w:t>年至今有同类项目业绩的，每项得</w:t>
      </w:r>
      <w:r>
        <w:rPr>
          <w:rFonts w:hint="eastAsia" w:hAnsi="宋体" w:cs="Times New Roman"/>
          <w:bCs/>
          <w:color w:val="auto"/>
          <w:sz w:val="24"/>
          <w:szCs w:val="24"/>
          <w:highlight w:val="none"/>
          <w:lang w:val="en-US" w:eastAsia="zh-CN"/>
        </w:rPr>
        <w:t>1</w:t>
      </w:r>
      <w:r>
        <w:rPr>
          <w:rFonts w:hint="eastAsia" w:hAnsi="宋体" w:cs="Times New Roman"/>
          <w:bCs/>
          <w:color w:val="auto"/>
          <w:sz w:val="24"/>
          <w:szCs w:val="24"/>
          <w:highlight w:val="none"/>
          <w:lang w:val="en"/>
        </w:rPr>
        <w:t>分。本项最高得分</w:t>
      </w:r>
      <w:r>
        <w:rPr>
          <w:rFonts w:hint="eastAsia" w:hAnsi="宋体" w:cs="Times New Roman"/>
          <w:bCs/>
          <w:color w:val="0000FF"/>
          <w:sz w:val="24"/>
          <w:szCs w:val="24"/>
          <w:highlight w:val="none"/>
          <w:lang w:val="en-US" w:eastAsia="zh-CN"/>
        </w:rPr>
        <w:t>5</w:t>
      </w:r>
      <w:r>
        <w:rPr>
          <w:rFonts w:hint="eastAsia" w:hAnsi="宋体" w:cs="Times New Roman"/>
          <w:bCs/>
          <w:color w:val="auto"/>
          <w:sz w:val="24"/>
          <w:szCs w:val="24"/>
          <w:highlight w:val="none"/>
          <w:lang w:val="en"/>
        </w:rPr>
        <w:t>分。（提供合同或中标、成交通知书</w:t>
      </w:r>
      <w:r>
        <w:rPr>
          <w:rFonts w:hint="default" w:hAnsi="宋体" w:cs="Times New Roman"/>
          <w:bCs/>
          <w:color w:val="auto"/>
          <w:sz w:val="24"/>
          <w:szCs w:val="24"/>
          <w:highlight w:val="none"/>
          <w:lang w:val="en"/>
        </w:rPr>
        <w:t>原件扫描件并</w:t>
      </w:r>
      <w:r>
        <w:rPr>
          <w:rFonts w:hint="eastAsia" w:hAnsi="宋体" w:cs="Times New Roman"/>
          <w:bCs/>
          <w:color w:val="auto"/>
          <w:sz w:val="24"/>
          <w:szCs w:val="24"/>
          <w:highlight w:val="none"/>
          <w:lang w:val="en"/>
        </w:rPr>
        <w:t>加盖</w:t>
      </w:r>
      <w:r>
        <w:rPr>
          <w:rFonts w:hint="eastAsia" w:hAnsi="宋体" w:cs="Times New Roman"/>
          <w:bCs/>
          <w:color w:val="auto"/>
          <w:sz w:val="24"/>
          <w:szCs w:val="24"/>
          <w:highlight w:val="none"/>
          <w:lang w:val="en" w:eastAsia="zh-CN"/>
        </w:rPr>
        <w:t>报价人</w:t>
      </w:r>
      <w:r>
        <w:rPr>
          <w:rFonts w:hint="eastAsia" w:hAnsi="宋体" w:cs="Times New Roman"/>
          <w:bCs/>
          <w:color w:val="auto"/>
          <w:sz w:val="24"/>
          <w:szCs w:val="24"/>
          <w:highlight w:val="none"/>
          <w:lang w:val="en"/>
        </w:rPr>
        <w:t>公章）</w:t>
      </w:r>
    </w:p>
    <w:p>
      <w:pPr>
        <w:pStyle w:val="15"/>
        <w:spacing w:line="400" w:lineRule="exact"/>
        <w:ind w:firstLine="482" w:firstLineChars="200"/>
        <w:rPr>
          <w:rFonts w:hint="eastAsia" w:hAnsi="宋体" w:cs="宋体"/>
          <w:b/>
          <w:color w:val="auto"/>
          <w:sz w:val="24"/>
          <w:szCs w:val="24"/>
          <w:highlight w:val="none"/>
        </w:rPr>
      </w:pPr>
      <w:r>
        <w:rPr>
          <w:rFonts w:hint="eastAsia" w:hAnsi="宋体" w:cs="宋体"/>
          <w:b/>
          <w:bCs w:val="0"/>
          <w:color w:val="auto"/>
          <w:sz w:val="24"/>
          <w:szCs w:val="24"/>
          <w:highlight w:val="none"/>
          <w:lang w:val="en-US" w:eastAsia="zh-CN"/>
        </w:rPr>
        <w:t>6.</w:t>
      </w:r>
      <w:r>
        <w:rPr>
          <w:rFonts w:hint="eastAsia" w:ascii="宋体" w:hAnsi="宋体" w:eastAsia="宋体" w:cs="宋体"/>
          <w:b/>
          <w:bCs w:val="0"/>
          <w:color w:val="auto"/>
          <w:sz w:val="24"/>
          <w:szCs w:val="24"/>
          <w:highlight w:val="none"/>
        </w:rPr>
        <w:t>总得分=1+2+3</w:t>
      </w:r>
      <w:r>
        <w:rPr>
          <w:rFonts w:hint="eastAsia" w:hAnsi="宋体" w:cs="宋体"/>
          <w:b/>
          <w:bCs w:val="0"/>
          <w:color w:val="auto"/>
          <w:sz w:val="24"/>
          <w:szCs w:val="24"/>
          <w:highlight w:val="none"/>
          <w:lang w:val="en-US" w:eastAsia="zh-CN"/>
        </w:rPr>
        <w:t>+4+5</w:t>
      </w:r>
      <w:r>
        <w:rPr>
          <w:rFonts w:hint="eastAsia" w:ascii="宋体" w:hAnsi="宋体" w:eastAsia="宋体" w:cs="宋体"/>
          <w:b/>
          <w:bCs w:val="0"/>
          <w:color w:val="auto"/>
          <w:sz w:val="24"/>
          <w:szCs w:val="24"/>
          <w:highlight w:val="none"/>
        </w:rPr>
        <w:t>。</w:t>
      </w:r>
    </w:p>
    <w:p>
      <w:pPr>
        <w:pStyle w:val="15"/>
        <w:spacing w:line="400" w:lineRule="exact"/>
        <w:ind w:firstLine="482" w:firstLineChars="200"/>
        <w:rPr>
          <w:rFonts w:hint="eastAsia" w:hAnsi="宋体" w:cs="宋体"/>
          <w:b/>
          <w:bCs/>
          <w:sz w:val="24"/>
          <w:szCs w:val="24"/>
        </w:rPr>
      </w:pPr>
      <w:r>
        <w:rPr>
          <w:rFonts w:hint="eastAsia" w:hAnsi="宋体" w:cs="宋体"/>
          <w:b/>
          <w:bCs/>
          <w:sz w:val="24"/>
          <w:szCs w:val="24"/>
          <w:lang w:eastAsia="zh-CN"/>
        </w:rPr>
        <w:t>四</w:t>
      </w:r>
      <w:r>
        <w:rPr>
          <w:rFonts w:hint="eastAsia" w:hAnsi="宋体" w:cs="宋体"/>
          <w:b/>
          <w:bCs/>
          <w:sz w:val="24"/>
          <w:szCs w:val="24"/>
        </w:rPr>
        <w:t>、成交候选人推荐原则</w:t>
      </w:r>
    </w:p>
    <w:p>
      <w:pPr>
        <w:pStyle w:val="10"/>
        <w:spacing w:line="400" w:lineRule="exact"/>
        <w:ind w:firstLine="480" w:firstLineChars="200"/>
        <w:rPr>
          <w:rFonts w:hint="eastAsia" w:ascii="宋体" w:hAnsi="宋体" w:cs="宋体"/>
          <w:sz w:val="24"/>
          <w:szCs w:val="24"/>
        </w:rPr>
      </w:pPr>
      <w:r>
        <w:rPr>
          <w:rFonts w:hint="eastAsia" w:ascii="宋体" w:hAnsi="宋体" w:cs="宋体"/>
          <w:sz w:val="24"/>
          <w:szCs w:val="24"/>
        </w:rPr>
        <w:t>（一）评审小组按报价人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hint="eastAsia" w:ascii="宋体" w:hAnsi="宋体" w:cs="宋体"/>
          <w:sz w:val="24"/>
        </w:rPr>
      </w:pPr>
      <w:r>
        <w:rPr>
          <w:rFonts w:hint="eastAsia" w:ascii="宋体" w:hAnsi="宋体" w:cs="宋体"/>
          <w:sz w:val="24"/>
          <w:szCs w:val="24"/>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rPr>
      </w:pPr>
      <w:r>
        <w:rPr>
          <w:rFonts w:hint="eastAsia" w:ascii="宋体" w:hAnsi="宋体" w:cs="宋体"/>
          <w:bCs/>
          <w:sz w:val="24"/>
        </w:rPr>
        <w:br w:type="page"/>
      </w:r>
    </w:p>
    <w:p>
      <w:pPr>
        <w:spacing w:line="500" w:lineRule="exact"/>
        <w:ind w:firstLine="3534" w:firstLineChars="1100"/>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5"/>
        <w:snapToGrid w:val="0"/>
        <w:spacing w:before="120" w:after="120"/>
        <w:outlineLvl w:val="0"/>
        <w:rPr>
          <w:rFonts w:ascii="Times New Roman" w:hAnsi="Times New Roman" w:eastAsia="仿宋"/>
          <w:b/>
          <w:sz w:val="24"/>
          <w:szCs w:val="24"/>
        </w:rPr>
      </w:pPr>
      <w:bookmarkStart w:id="3" w:name="_Toc293863061"/>
      <w:bookmarkStart w:id="4" w:name="_Toc326217565"/>
      <w:bookmarkStart w:id="5" w:name="_Toc301424939"/>
      <w:bookmarkStart w:id="6" w:name="_Toc293863331"/>
      <w:r>
        <w:rPr>
          <w:rFonts w:ascii="Times New Roman" w:hAnsi="Times New Roman" w:eastAsia="仿宋"/>
          <w:b/>
          <w:sz w:val="24"/>
          <w:szCs w:val="24"/>
        </w:rPr>
        <w:t>一、响应文件外层包装封面及响应文件外封面格式</w:t>
      </w:r>
      <w:bookmarkEnd w:id="3"/>
      <w:bookmarkEnd w:id="4"/>
      <w:bookmarkEnd w:id="5"/>
      <w:bookmarkEnd w:id="6"/>
    </w:p>
    <w:p>
      <w:pPr>
        <w:snapToGrid w:val="0"/>
        <w:spacing w:beforeLines="50" w:after="50"/>
        <w:rPr>
          <w:rFonts w:eastAsia="仿宋"/>
          <w:b/>
          <w:sz w:val="24"/>
        </w:rPr>
      </w:pPr>
      <w:bookmarkStart w:id="7" w:name="_Toc293863332"/>
      <w:bookmarkStart w:id="8" w:name="_Toc293863062"/>
    </w:p>
    <w:p>
      <w:pPr>
        <w:pStyle w:val="15"/>
        <w:snapToGrid w:val="0"/>
        <w:spacing w:before="120" w:after="120"/>
        <w:outlineLvl w:val="0"/>
        <w:rPr>
          <w:rFonts w:ascii="Times New Roman" w:hAnsi="Times New Roman" w:eastAsia="仿宋"/>
          <w:b/>
          <w:sz w:val="24"/>
          <w:szCs w:val="24"/>
        </w:rPr>
      </w:pPr>
      <w:bookmarkStart w:id="9" w:name="_Toc301424940"/>
      <w:bookmarkStart w:id="10" w:name="_Toc326217566"/>
      <w:r>
        <w:rPr>
          <w:rFonts w:ascii="Times New Roman" w:hAnsi="Times New Roman" w:eastAsia="仿宋"/>
          <w:b/>
          <w:sz w:val="24"/>
          <w:szCs w:val="24"/>
        </w:rPr>
        <w:t>1.所有响应文件的外包装封面格式（格式可自拟）：</w:t>
      </w:r>
      <w:bookmarkEnd w:id="7"/>
      <w:bookmarkEnd w:id="8"/>
      <w:bookmarkEnd w:id="9"/>
      <w:bookmarkEnd w:id="10"/>
    </w:p>
    <w:p>
      <w:pPr>
        <w:snapToGrid w:val="0"/>
        <w:spacing w:beforeLines="50" w:after="50"/>
        <w:rPr>
          <w:rFonts w:eastAsia="仿宋"/>
          <w:sz w:val="24"/>
          <w:szCs w:val="20"/>
        </w:rPr>
      </w:pPr>
    </w:p>
    <w:p>
      <w:pPr>
        <w:snapToGrid w:val="0"/>
        <w:spacing w:beforeLines="50" w:after="50"/>
        <w:jc w:val="center"/>
        <w:rPr>
          <w:rFonts w:eastAsia="仿宋"/>
          <w:bCs/>
          <w:sz w:val="24"/>
          <w:szCs w:val="20"/>
        </w:rPr>
      </w:pPr>
    </w:p>
    <w:p>
      <w:pPr>
        <w:snapToGrid w:val="0"/>
        <w:spacing w:beforeLines="50" w:after="50"/>
        <w:jc w:val="center"/>
        <w:rPr>
          <w:rFonts w:eastAsia="仿宋"/>
          <w:b/>
          <w:bCs/>
          <w:sz w:val="52"/>
          <w:szCs w:val="52"/>
        </w:rPr>
      </w:pPr>
      <w:r>
        <w:rPr>
          <w:rFonts w:eastAsia="仿宋"/>
          <w:b/>
          <w:bCs/>
          <w:sz w:val="52"/>
          <w:szCs w:val="52"/>
        </w:rPr>
        <w:t>响应文件</w:t>
      </w:r>
    </w:p>
    <w:p>
      <w:pPr>
        <w:snapToGrid w:val="0"/>
        <w:spacing w:beforeLines="50" w:after="50"/>
        <w:rPr>
          <w:rFonts w:eastAsia="仿宋"/>
          <w:bCs/>
          <w:sz w:val="24"/>
          <w:szCs w:val="20"/>
        </w:rPr>
      </w:pPr>
    </w:p>
    <w:p>
      <w:pPr>
        <w:snapToGrid w:val="0"/>
        <w:spacing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Lines="50" w:after="50"/>
        <w:ind w:firstLine="1100" w:firstLineChars="393"/>
        <w:rPr>
          <w:rFonts w:eastAsia="仿宋"/>
          <w:bCs/>
          <w:sz w:val="28"/>
          <w:szCs w:val="28"/>
        </w:rPr>
      </w:pPr>
      <w:r>
        <w:rPr>
          <w:rFonts w:eastAsia="仿宋"/>
          <w:bCs/>
          <w:sz w:val="28"/>
          <w:szCs w:val="28"/>
        </w:rPr>
        <w:t xml:space="preserve">     </w:t>
      </w: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5"/>
        <w:snapToGrid w:val="0"/>
        <w:spacing w:before="50" w:after="50"/>
        <w:ind w:firstLine="1164" w:firstLineChars="416"/>
        <w:rPr>
          <w:rFonts w:eastAsia="仿宋"/>
          <w:bCs/>
          <w:sz w:val="28"/>
          <w:szCs w:val="28"/>
        </w:rPr>
      </w:pP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5"/>
        <w:snapToGrid w:val="0"/>
        <w:spacing w:before="50" w:after="50"/>
        <w:ind w:firstLine="1120" w:firstLineChars="400"/>
        <w:rPr>
          <w:rFonts w:eastAsia="仿宋"/>
          <w:bCs/>
          <w:sz w:val="28"/>
          <w:szCs w:val="28"/>
        </w:rPr>
      </w:pPr>
    </w:p>
    <w:p>
      <w:pPr>
        <w:snapToGrid w:val="0"/>
        <w:spacing w:beforeLines="50" w:after="50"/>
        <w:ind w:firstLine="4760" w:firstLineChars="1700"/>
        <w:rPr>
          <w:rFonts w:eastAsia="仿宋"/>
          <w:bCs/>
          <w:sz w:val="28"/>
          <w:szCs w:val="28"/>
        </w:rPr>
      </w:pPr>
    </w:p>
    <w:p>
      <w:pPr>
        <w:snapToGrid w:val="0"/>
        <w:spacing w:beforeLines="50" w:after="50"/>
        <w:ind w:firstLine="645"/>
        <w:jc w:val="center"/>
        <w:rPr>
          <w:rFonts w:eastAsia="仿宋"/>
          <w:bCs/>
          <w:sz w:val="28"/>
          <w:szCs w:val="28"/>
        </w:rPr>
      </w:pPr>
      <w:r>
        <w:rPr>
          <w:rFonts w:eastAsia="仿宋"/>
          <w:bCs/>
          <w:sz w:val="28"/>
          <w:szCs w:val="28"/>
        </w:rPr>
        <w:t xml:space="preserve">                        年  月  日</w:t>
      </w:r>
    </w:p>
    <w:p>
      <w:pPr>
        <w:snapToGrid w:val="0"/>
        <w:spacing w:beforeLines="50" w:after="50"/>
        <w:ind w:firstLine="645"/>
        <w:rPr>
          <w:rFonts w:eastAsia="仿宋"/>
          <w:bCs/>
          <w:sz w:val="24"/>
        </w:rPr>
      </w:pPr>
    </w:p>
    <w:p>
      <w:pPr>
        <w:pStyle w:val="15"/>
        <w:snapToGrid w:val="0"/>
        <w:spacing w:before="120" w:after="120"/>
        <w:outlineLvl w:val="0"/>
        <w:rPr>
          <w:rFonts w:ascii="Times New Roman" w:hAnsi="Times New Roman" w:eastAsia="仿宋"/>
          <w:b/>
          <w:sz w:val="24"/>
          <w:szCs w:val="24"/>
        </w:rPr>
      </w:pPr>
      <w:r>
        <w:rPr>
          <w:rFonts w:ascii="Times New Roman" w:hAnsi="Times New Roman" w:eastAsia="仿宋"/>
          <w:b/>
        </w:rPr>
        <w:br w:type="page"/>
      </w:r>
      <w:bookmarkStart w:id="11" w:name="_Toc301424941"/>
      <w:bookmarkStart w:id="12" w:name="_Toc326217567"/>
      <w:r>
        <w:rPr>
          <w:rFonts w:ascii="Times New Roman" w:hAnsi="Times New Roman" w:eastAsia="仿宋"/>
          <w:b/>
          <w:sz w:val="24"/>
          <w:szCs w:val="24"/>
        </w:rPr>
        <w:t>2.响应文件外封面格式（格式可自拟）：</w:t>
      </w:r>
      <w:bookmarkEnd w:id="11"/>
      <w:bookmarkEnd w:id="12"/>
    </w:p>
    <w:p>
      <w:pPr>
        <w:snapToGrid w:val="0"/>
        <w:spacing w:beforeLines="50" w:after="50"/>
        <w:ind w:firstLine="8160" w:firstLineChars="3400"/>
        <w:rPr>
          <w:rFonts w:eastAsia="仿宋"/>
          <w:bCs/>
          <w:sz w:val="24"/>
        </w:rPr>
      </w:pPr>
      <w:r>
        <w:rPr>
          <w:rFonts w:eastAsia="仿宋"/>
          <w:bCs/>
          <w:sz w:val="24"/>
        </w:rPr>
        <w:t>正本/或副本</w:t>
      </w:r>
    </w:p>
    <w:p>
      <w:pPr>
        <w:snapToGrid w:val="0"/>
        <w:spacing w:beforeLines="50" w:after="50"/>
        <w:rPr>
          <w:rFonts w:eastAsia="仿宋"/>
          <w:sz w:val="24"/>
          <w:szCs w:val="20"/>
        </w:rPr>
      </w:pPr>
    </w:p>
    <w:p>
      <w:pPr>
        <w:snapToGrid w:val="0"/>
        <w:spacing w:beforeLines="50" w:after="50"/>
        <w:jc w:val="center"/>
        <w:rPr>
          <w:rFonts w:eastAsia="仿宋"/>
          <w:bCs/>
          <w:sz w:val="24"/>
          <w:szCs w:val="20"/>
        </w:rPr>
      </w:pPr>
    </w:p>
    <w:p>
      <w:pPr>
        <w:snapToGrid w:val="0"/>
        <w:spacing w:beforeLines="50" w:after="50"/>
        <w:jc w:val="center"/>
        <w:rPr>
          <w:rFonts w:eastAsia="仿宋"/>
          <w:bCs/>
          <w:sz w:val="24"/>
          <w:szCs w:val="20"/>
        </w:rPr>
      </w:pPr>
      <w:r>
        <w:rPr>
          <w:rFonts w:eastAsia="仿宋"/>
          <w:b/>
          <w:bCs/>
          <w:sz w:val="52"/>
          <w:szCs w:val="52"/>
        </w:rPr>
        <w:t>响应文件</w:t>
      </w:r>
    </w:p>
    <w:p>
      <w:pPr>
        <w:snapToGrid w:val="0"/>
        <w:spacing w:beforeLines="50" w:after="50"/>
        <w:ind w:firstLine="943" w:firstLineChars="393"/>
        <w:rPr>
          <w:rFonts w:eastAsia="仿宋"/>
          <w:bCs/>
          <w:sz w:val="24"/>
        </w:rPr>
      </w:pPr>
    </w:p>
    <w:p>
      <w:pPr>
        <w:snapToGrid w:val="0"/>
        <w:spacing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Lines="50" w:after="50"/>
        <w:ind w:firstLine="943" w:firstLineChars="393"/>
        <w:rPr>
          <w:rFonts w:eastAsia="仿宋"/>
          <w:bCs/>
          <w:sz w:val="24"/>
        </w:rPr>
      </w:pPr>
      <w:r>
        <w:rPr>
          <w:rFonts w:eastAsia="仿宋"/>
          <w:bCs/>
          <w:sz w:val="24"/>
        </w:rPr>
        <w:t xml:space="preserve">     </w:t>
      </w:r>
    </w:p>
    <w:p>
      <w:pPr>
        <w:pStyle w:val="5"/>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before="50" w:after="50"/>
        <w:ind w:firstLine="998" w:firstLineChars="416"/>
        <w:rPr>
          <w:rFonts w:eastAsia="仿宋"/>
          <w:bCs/>
          <w:sz w:val="24"/>
        </w:rPr>
      </w:pPr>
    </w:p>
    <w:p>
      <w:pPr>
        <w:pStyle w:val="5"/>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5"/>
        <w:snapToGrid w:val="0"/>
        <w:spacing w:before="50" w:after="50"/>
        <w:ind w:firstLine="960" w:firstLineChars="400"/>
        <w:rPr>
          <w:rFonts w:eastAsia="仿宋"/>
          <w:bCs/>
          <w:sz w:val="24"/>
        </w:rPr>
      </w:pPr>
    </w:p>
    <w:p>
      <w:pPr>
        <w:pStyle w:val="5"/>
        <w:snapToGrid w:val="0"/>
        <w:spacing w:before="50" w:after="50"/>
        <w:ind w:firstLine="960" w:firstLineChars="400"/>
        <w:rPr>
          <w:rFonts w:eastAsia="仿宋"/>
          <w:bCs/>
          <w:sz w:val="24"/>
        </w:rPr>
      </w:pPr>
    </w:p>
    <w:p>
      <w:pPr>
        <w:snapToGrid w:val="0"/>
        <w:spacing w:beforeLines="50" w:after="50"/>
        <w:ind w:firstLine="4080" w:firstLineChars="1700"/>
        <w:rPr>
          <w:rFonts w:eastAsia="仿宋"/>
          <w:bCs/>
          <w:sz w:val="24"/>
          <w:szCs w:val="20"/>
        </w:rPr>
      </w:pPr>
    </w:p>
    <w:p>
      <w:pPr>
        <w:snapToGrid w:val="0"/>
        <w:spacing w:beforeLines="50" w:after="50"/>
        <w:ind w:firstLine="645"/>
        <w:jc w:val="center"/>
        <w:rPr>
          <w:rFonts w:eastAsia="仿宋"/>
          <w:bCs/>
          <w:sz w:val="24"/>
        </w:rPr>
      </w:pPr>
      <w:r>
        <w:rPr>
          <w:rFonts w:eastAsia="仿宋"/>
          <w:bCs/>
          <w:sz w:val="24"/>
        </w:rPr>
        <w:t xml:space="preserve">                        年  月  日</w:t>
      </w:r>
    </w:p>
    <w:p>
      <w:pPr>
        <w:snapToGrid w:val="0"/>
        <w:spacing w:beforeLines="50" w:after="50"/>
        <w:ind w:firstLine="645"/>
        <w:rPr>
          <w:rFonts w:eastAsia="仿宋"/>
          <w:bCs/>
          <w:sz w:val="24"/>
        </w:rPr>
      </w:pPr>
    </w:p>
    <w:p>
      <w:pPr>
        <w:snapToGrid w:val="0"/>
        <w:spacing w:beforeLines="50" w:after="50"/>
        <w:ind w:firstLine="645"/>
        <w:rPr>
          <w:rFonts w:eastAsia="仿宋"/>
          <w:bCs/>
          <w:sz w:val="24"/>
        </w:rPr>
      </w:pPr>
    </w:p>
    <w:p>
      <w:pPr>
        <w:snapToGrid w:val="0"/>
        <w:spacing w:beforeLines="50" w:after="50"/>
        <w:outlineLvl w:val="1"/>
        <w:rPr>
          <w:rFonts w:eastAsia="仿宋"/>
          <w:b/>
          <w:bCs/>
          <w:sz w:val="24"/>
        </w:rPr>
      </w:pPr>
      <w:r>
        <w:rPr>
          <w:rFonts w:eastAsia="仿宋"/>
          <w:bCs/>
          <w:sz w:val="24"/>
        </w:rPr>
        <w:br w:type="page"/>
      </w:r>
      <w:bookmarkStart w:id="13" w:name="_Toc254970557"/>
      <w:bookmarkStart w:id="14" w:name="_Toc301424942"/>
      <w:bookmarkStart w:id="15" w:name="_Toc293863063"/>
      <w:bookmarkStart w:id="16" w:name="_Toc254970698"/>
      <w:bookmarkStart w:id="17" w:name="_Toc326217568"/>
      <w:bookmarkStart w:id="18" w:name="_Toc293863333"/>
      <w:r>
        <w:rPr>
          <w:rFonts w:eastAsia="仿宋"/>
          <w:b/>
          <w:bCs/>
          <w:sz w:val="24"/>
        </w:rPr>
        <w:t>二、资信/商务文件格式</w:t>
      </w:r>
      <w:bookmarkEnd w:id="13"/>
      <w:bookmarkEnd w:id="14"/>
      <w:bookmarkEnd w:id="15"/>
      <w:bookmarkEnd w:id="16"/>
      <w:bookmarkEnd w:id="17"/>
      <w:bookmarkEnd w:id="18"/>
    </w:p>
    <w:p>
      <w:pPr>
        <w:snapToGrid w:val="0"/>
        <w:spacing w:before="50" w:after="50"/>
        <w:rPr>
          <w:rFonts w:eastAsia="仿宋"/>
          <w:b/>
          <w:sz w:val="24"/>
        </w:rPr>
      </w:pPr>
    </w:p>
    <w:p>
      <w:pPr>
        <w:snapToGrid w:val="0"/>
        <w:spacing w:before="50" w:after="50"/>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Lines="50" w:after="50"/>
        <w:ind w:firstLine="960" w:firstLineChars="400"/>
        <w:rPr>
          <w:rFonts w:eastAsia="仿宋"/>
          <w:bCs/>
          <w:sz w:val="24"/>
          <w:szCs w:val="20"/>
        </w:rPr>
      </w:pPr>
    </w:p>
    <w:p>
      <w:pPr>
        <w:snapToGrid w:val="0"/>
        <w:spacing w:beforeLines="50" w:after="50"/>
        <w:rPr>
          <w:rFonts w:eastAsia="仿宋"/>
          <w:sz w:val="24"/>
          <w:szCs w:val="20"/>
        </w:rPr>
      </w:pPr>
    </w:p>
    <w:p>
      <w:pPr>
        <w:snapToGrid w:val="0"/>
        <w:spacing w:line="400" w:lineRule="exact"/>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2</w:t>
      </w:r>
      <w:r>
        <w:rPr>
          <w:rFonts w:eastAsia="仿宋"/>
          <w:color w:val="000000"/>
          <w:sz w:val="24"/>
        </w:rPr>
        <w:t>）</w:t>
      </w:r>
      <w:r>
        <w:rPr>
          <w:rFonts w:eastAsia="仿宋"/>
          <w:sz w:val="24"/>
        </w:rPr>
        <w:t>有效的营业执照副本复印件（对于有经营资质要求的，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3</w:t>
      </w:r>
      <w:r>
        <w:rPr>
          <w:rFonts w:eastAsia="仿宋"/>
          <w:color w:val="000000"/>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w:t>
      </w:r>
      <w:r>
        <w:rPr>
          <w:rFonts w:hint="eastAsia" w:eastAsia="仿宋"/>
          <w:sz w:val="24"/>
          <w:lang w:val="en-US" w:eastAsia="zh-CN"/>
        </w:rPr>
        <w:t>1</w:t>
      </w:r>
      <w:r>
        <w:rPr>
          <w:rFonts w:hint="eastAsia" w:eastAsia="仿宋"/>
          <w:sz w:val="24"/>
        </w:rPr>
        <w:t>个月报价人为项目实施人员缴纳的社保证明</w:t>
      </w:r>
    </w:p>
    <w:p>
      <w:pPr>
        <w:numPr>
          <w:ilvl w:val="0"/>
          <w:numId w:val="4"/>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4"/>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w:t>
      </w:r>
      <w:r>
        <w:rPr>
          <w:rFonts w:hint="eastAsia" w:eastAsia="仿宋"/>
          <w:sz w:val="24"/>
          <w:lang w:val="en-US" w:eastAsia="zh-CN"/>
        </w:rPr>
        <w:t>3</w:t>
      </w:r>
      <w:r>
        <w:rPr>
          <w:rFonts w:hint="eastAsia" w:eastAsia="仿宋"/>
          <w:sz w:val="24"/>
        </w:rPr>
        <w:t>）报价人的类似成功案例的业绩证明文件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highlight w:val="none"/>
          <w:u w:val="single"/>
          <w:lang w:val="en-US" w:eastAsia="zh-CN"/>
        </w:rPr>
        <w:t>《</w:t>
      </w:r>
      <w:r>
        <w:rPr>
          <w:rFonts w:hint="eastAsia" w:eastAsia="仿宋"/>
          <w:sz w:val="24"/>
          <w:u w:val="single"/>
          <w:lang w:eastAsia="zh-CN"/>
        </w:rPr>
        <w:t>基于国产环境的应用系统开发指南</w:t>
      </w:r>
      <w:r>
        <w:rPr>
          <w:rFonts w:hint="eastAsia" w:eastAsia="仿宋"/>
          <w:sz w:val="24"/>
          <w:u w:val="single"/>
          <w:lang w:val="en-US" w:eastAsia="zh-CN"/>
        </w:rPr>
        <w:t>》</w:t>
      </w:r>
      <w:r>
        <w:rPr>
          <w:rFonts w:hint="eastAsia" w:eastAsia="仿宋"/>
          <w:sz w:val="24"/>
          <w:highlight w:val="none"/>
          <w:u w:val="single"/>
          <w:lang w:val="en-US" w:eastAsia="zh-CN"/>
        </w:rPr>
        <w:t>出版服务</w:t>
      </w:r>
      <w:r>
        <w:rPr>
          <w:rFonts w:hint="eastAsia" w:eastAsia="仿宋"/>
          <w:sz w:val="24"/>
          <w:u w:val="none"/>
          <w:lang w:val="en-US" w:eastAsia="zh-CN"/>
        </w:rPr>
        <w:t>项目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3"/>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36"/>
      </w:pPr>
    </w:p>
    <w:p>
      <w:pPr>
        <w:spacing w:line="400" w:lineRule="exact"/>
        <w:jc w:val="center"/>
        <w:rPr>
          <w:rFonts w:eastAsia="仿宋"/>
          <w:b/>
          <w:spacing w:val="6"/>
          <w:sz w:val="32"/>
          <w:szCs w:val="32"/>
        </w:rPr>
      </w:pPr>
    </w:p>
    <w:p>
      <w:pPr>
        <w:pStyle w:val="36"/>
      </w:pPr>
    </w:p>
    <w:p>
      <w:pPr>
        <w:spacing w:line="400" w:lineRule="exact"/>
        <w:jc w:val="center"/>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highlight w:val="none"/>
          <w:u w:val="single"/>
          <w:lang w:val="en-US" w:eastAsia="zh-CN"/>
        </w:rPr>
        <w:t>《</w:t>
      </w:r>
      <w:r>
        <w:rPr>
          <w:rFonts w:hint="eastAsia" w:eastAsia="仿宋"/>
          <w:sz w:val="24"/>
          <w:u w:val="single"/>
          <w:lang w:eastAsia="zh-CN"/>
        </w:rPr>
        <w:t>基于国产环境的应用系统开发指南</w:t>
      </w:r>
      <w:r>
        <w:rPr>
          <w:rFonts w:hint="eastAsia" w:eastAsia="仿宋"/>
          <w:sz w:val="24"/>
          <w:u w:val="single"/>
          <w:lang w:val="en-US" w:eastAsia="zh-CN"/>
        </w:rPr>
        <w:t>》</w:t>
      </w:r>
      <w:r>
        <w:rPr>
          <w:rFonts w:hint="eastAsia" w:eastAsia="仿宋"/>
          <w:sz w:val="24"/>
          <w:highlight w:val="none"/>
          <w:u w:val="single"/>
          <w:lang w:eastAsia="zh-CN"/>
        </w:rPr>
        <w:t>出版服务</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所在地主管国税、地税部门出具的《依法纳税或依法免税证明》；</w:t>
      </w:r>
      <w:r>
        <w:rPr>
          <w:rFonts w:hint="eastAsia" w:eastAsia="仿宋"/>
          <w:b/>
          <w:sz w:val="24"/>
          <w:highlight w:val="none"/>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highlight w:val="none"/>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hint="eastAsia" w:eastAsia="仿宋"/>
          <w:b/>
          <w:sz w:val="24"/>
          <w:lang w:eastAsia="zh-CN"/>
        </w:rPr>
      </w:pPr>
      <w:r>
        <w:rPr>
          <w:rFonts w:hint="eastAsia" w:eastAsia="仿宋"/>
          <w:b/>
          <w:sz w:val="24"/>
        </w:rPr>
        <w:t>（8）响应文件递交截止之日前半年内任意</w:t>
      </w:r>
      <w:r>
        <w:rPr>
          <w:rFonts w:hint="eastAsia" w:eastAsia="仿宋"/>
          <w:b/>
          <w:sz w:val="24"/>
          <w:lang w:val="en-US" w:eastAsia="zh-CN"/>
        </w:rPr>
        <w:t>1</w:t>
      </w:r>
      <w:r>
        <w:rPr>
          <w:rFonts w:hint="eastAsia" w:eastAsia="仿宋"/>
          <w:b/>
          <w:sz w:val="24"/>
        </w:rPr>
        <w:t>个月报价人为项目实施人员缴纳的社保证明（社保证明必须经报价人所在地的社保部门盖章确认，依法不参与社保的人员，应出具相关的证明文件；复印件加盖单位公章；</w:t>
      </w:r>
      <w:r>
        <w:rPr>
          <w:rFonts w:hint="eastAsia" w:eastAsia="仿宋"/>
          <w:b/>
          <w:sz w:val="24"/>
          <w:lang w:eastAsia="zh-CN"/>
        </w:rPr>
        <w:t>）</w:t>
      </w:r>
    </w:p>
    <w:p>
      <w:pPr>
        <w:pStyle w:val="36"/>
      </w:pPr>
    </w:p>
    <w:p>
      <w:pPr>
        <w:pStyle w:val="36"/>
      </w:pPr>
    </w:p>
    <w:p>
      <w:pPr>
        <w:numPr>
          <w:ilvl w:val="0"/>
          <w:numId w:val="5"/>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5"/>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34"/>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p>
    <w:p>
      <w:pPr>
        <w:snapToGrid w:val="0"/>
        <w:spacing w:line="400" w:lineRule="exact"/>
        <w:jc w:val="left"/>
        <w:rPr>
          <w:rFonts w:eastAsia="仿宋"/>
          <w:b/>
          <w:sz w:val="24"/>
        </w:rPr>
      </w:pPr>
    </w:p>
    <w:p>
      <w:pPr>
        <w:sectPr>
          <w:footerReference r:id="rId11" w:type="default"/>
          <w:pgSz w:w="11906" w:h="16838"/>
          <w:pgMar w:top="1134" w:right="1134" w:bottom="1134" w:left="1134" w:header="851" w:footer="992" w:gutter="0"/>
          <w:cols w:space="720" w:num="1"/>
          <w:docGrid w:linePitch="312" w:charSpace="0"/>
        </w:sectPr>
      </w:pPr>
    </w:p>
    <w:p>
      <w:pPr>
        <w:pStyle w:val="2"/>
      </w:pPr>
    </w:p>
    <w:p>
      <w:pPr>
        <w:pStyle w:val="36"/>
      </w:pPr>
    </w:p>
    <w:p>
      <w:pPr>
        <w:pStyle w:val="36"/>
        <w:snapToGrid w:val="0"/>
        <w:spacing w:line="400" w:lineRule="exact"/>
        <w:jc w:val="left"/>
        <w:rPr>
          <w:rFonts w:hint="eastAsia" w:eastAsia="仿宋"/>
          <w:b/>
          <w:sz w:val="24"/>
        </w:rPr>
      </w:pPr>
      <w:r>
        <w:rPr>
          <w:rFonts w:hint="eastAsia" w:eastAsia="仿宋"/>
          <w:b/>
          <w:sz w:val="24"/>
        </w:rPr>
        <w:t>（1</w:t>
      </w:r>
      <w:r>
        <w:rPr>
          <w:rFonts w:hint="eastAsia" w:eastAsia="仿宋"/>
          <w:b/>
          <w:sz w:val="24"/>
          <w:lang w:val="en-US" w:eastAsia="zh-CN"/>
        </w:rPr>
        <w:t>3</w:t>
      </w:r>
      <w:r>
        <w:rPr>
          <w:rFonts w:hint="eastAsia" w:eastAsia="仿宋"/>
          <w:b/>
          <w:sz w:val="24"/>
        </w:rPr>
        <w:t>）报价人的类似成功案例的业绩证明文件：</w:t>
      </w:r>
    </w:p>
    <w:p>
      <w:pPr>
        <w:pStyle w:val="22"/>
        <w:snapToGrid w:val="0"/>
        <w:spacing w:line="400" w:lineRule="exact"/>
        <w:ind w:left="0" w:leftChars="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中标/成交通知书复印件或有效合同复印件并加盖供应商公章</w:t>
      </w:r>
      <w:r>
        <w:rPr>
          <w:rFonts w:eastAsia="仿宋"/>
          <w:sz w:val="24"/>
        </w:rPr>
        <w:t>，格式可自拟）</w:t>
      </w:r>
    </w:p>
    <w:tbl>
      <w:tblPr>
        <w:tblStyle w:val="34"/>
        <w:tblW w:w="12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36"/>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36"/>
        <w:rPr>
          <w:rFonts w:eastAsia="仿宋"/>
        </w:rPr>
      </w:pPr>
    </w:p>
    <w:p>
      <w:pPr>
        <w:pStyle w:val="22"/>
        <w:snapToGrid w:val="0"/>
        <w:spacing w:line="400" w:lineRule="exact"/>
        <w:ind w:left="480" w:hanging="480"/>
        <w:rPr>
          <w:rFonts w:eastAsia="仿宋"/>
          <w:sz w:val="24"/>
        </w:rPr>
      </w:pPr>
    </w:p>
    <w:p>
      <w:pPr>
        <w:pStyle w:val="36"/>
        <w:rPr>
          <w:rFonts w:eastAsia="仿宋"/>
        </w:rPr>
        <w:sectPr>
          <w:pgSz w:w="16838" w:h="11906" w:orient="landscape"/>
          <w:pgMar w:top="1134" w:right="1134" w:bottom="1134" w:left="1134" w:header="851" w:footer="992" w:gutter="0"/>
          <w:cols w:space="720" w:num="1"/>
          <w:docGrid w:linePitch="312" w:charSpace="0"/>
        </w:sectPr>
      </w:pPr>
    </w:p>
    <w:p>
      <w:pPr>
        <w:widowControl/>
        <w:jc w:val="left"/>
        <w:rPr>
          <w:rFonts w:eastAsia="仿宋"/>
          <w:b/>
          <w:sz w:val="24"/>
        </w:rPr>
      </w:pPr>
      <w:r>
        <w:rPr>
          <w:rFonts w:eastAsia="仿宋"/>
          <w:b/>
          <w:sz w:val="24"/>
        </w:rPr>
        <w:t>三、技术文件格式</w:t>
      </w:r>
    </w:p>
    <w:p>
      <w:pPr>
        <w:snapToGrid w:val="0"/>
        <w:spacing w:beforeLines="50" w:after="50"/>
        <w:rPr>
          <w:rFonts w:eastAsia="仿宋"/>
          <w:b/>
          <w:sz w:val="24"/>
        </w:rPr>
      </w:pPr>
    </w:p>
    <w:p>
      <w:pPr>
        <w:snapToGrid w:val="0"/>
        <w:spacing w:beforeLines="50" w:after="50"/>
        <w:rPr>
          <w:rFonts w:eastAsia="仿宋"/>
          <w:b/>
          <w:sz w:val="24"/>
        </w:rPr>
      </w:pPr>
      <w:r>
        <w:rPr>
          <w:rFonts w:eastAsia="仿宋"/>
          <w:b/>
          <w:sz w:val="24"/>
        </w:rPr>
        <w:t xml:space="preserve">1.技术文件内封面格式（格式可自拟）： </w:t>
      </w:r>
    </w:p>
    <w:p>
      <w:pPr>
        <w:snapToGrid w:val="0"/>
        <w:spacing w:beforeLines="50" w:after="50"/>
        <w:jc w:val="center"/>
        <w:rPr>
          <w:rFonts w:eastAsia="仿宋"/>
          <w:b/>
          <w:bCs/>
          <w:sz w:val="52"/>
          <w:szCs w:val="52"/>
        </w:rPr>
      </w:pPr>
    </w:p>
    <w:p>
      <w:pPr>
        <w:snapToGrid w:val="0"/>
        <w:spacing w:beforeLines="50" w:after="50"/>
        <w:jc w:val="center"/>
        <w:rPr>
          <w:rFonts w:eastAsia="仿宋"/>
          <w:b/>
          <w:bCs/>
          <w:sz w:val="52"/>
          <w:szCs w:val="52"/>
        </w:rPr>
      </w:pPr>
      <w:r>
        <w:rPr>
          <w:rFonts w:eastAsia="仿宋"/>
          <w:b/>
          <w:bCs/>
          <w:sz w:val="52"/>
          <w:szCs w:val="52"/>
        </w:rPr>
        <w:t>技 术 文 件</w:t>
      </w:r>
    </w:p>
    <w:p>
      <w:pPr>
        <w:snapToGrid w:val="0"/>
        <w:spacing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eastAsia="仿宋"/>
          <w:sz w:val="24"/>
        </w:rPr>
        <w:t>（1）技术响应表</w:t>
      </w:r>
    </w:p>
    <w:p>
      <w:pPr>
        <w:snapToGrid w:val="0"/>
        <w:spacing w:line="400" w:lineRule="exact"/>
        <w:jc w:val="left"/>
        <w:rPr>
          <w:rFonts w:eastAsia="仿宋"/>
          <w:sz w:val="24"/>
        </w:rPr>
      </w:pPr>
      <w:r>
        <w:rPr>
          <w:rFonts w:eastAsia="仿宋"/>
          <w:sz w:val="24"/>
        </w:rPr>
        <w:t>（2）</w:t>
      </w:r>
      <w:r>
        <w:rPr>
          <w:rFonts w:hint="eastAsia" w:eastAsia="仿宋"/>
          <w:sz w:val="24"/>
        </w:rPr>
        <w:t>服务</w:t>
      </w:r>
      <w:r>
        <w:rPr>
          <w:rFonts w:eastAsia="仿宋"/>
          <w:sz w:val="24"/>
        </w:rPr>
        <w:t>方案</w:t>
      </w:r>
    </w:p>
    <w:p>
      <w:pPr>
        <w:pStyle w:val="2"/>
        <w:jc w:val="left"/>
      </w:pPr>
      <w:r>
        <w:rPr>
          <w:rFonts w:hint="default" w:ascii="Times New Roman" w:hAnsi="Times New Roman" w:eastAsia="仿宋" w:cs="Times New Roman"/>
          <w:sz w:val="24"/>
        </w:rPr>
        <w:t>（</w:t>
      </w:r>
      <w:r>
        <w:rPr>
          <w:rFonts w:hint="default" w:ascii="Times New Roman" w:hAnsi="Times New Roman" w:eastAsia="仿宋" w:cs="Times New Roman"/>
          <w:sz w:val="24"/>
          <w:lang w:val="en-US" w:eastAsia="zh-CN"/>
        </w:rPr>
        <w:t>3</w:t>
      </w:r>
      <w:r>
        <w:rPr>
          <w:rFonts w:hint="default" w:ascii="Times New Roman" w:hAnsi="Times New Roman" w:eastAsia="仿宋" w:cs="Times New Roman"/>
          <w:sz w:val="24"/>
        </w:rPr>
        <w:t>）</w:t>
      </w:r>
      <w:r>
        <w:rPr>
          <w:rFonts w:hint="default" w:ascii="Times New Roman" w:hAnsi="Times New Roman" w:eastAsia="仿宋" w:cs="Times New Roman"/>
          <w:sz w:val="24"/>
          <w:lang w:eastAsia="zh-CN"/>
        </w:rPr>
        <w:t>项目实施人员一览表</w:t>
      </w:r>
    </w:p>
    <w:p>
      <w:pPr>
        <w:pStyle w:val="36"/>
      </w:pPr>
      <w:r>
        <w:rPr>
          <w:rFonts w:eastAsia="仿宋"/>
          <w:b/>
          <w:bCs/>
          <w:sz w:val="24"/>
        </w:rPr>
        <w:t>可作为</w:t>
      </w:r>
      <w:r>
        <w:rPr>
          <w:rFonts w:hint="eastAsia" w:eastAsia="仿宋"/>
          <w:b/>
          <w:bCs/>
          <w:sz w:val="24"/>
        </w:rPr>
        <w:t>报价人</w:t>
      </w:r>
      <w:r>
        <w:rPr>
          <w:rFonts w:eastAsia="仿宋"/>
          <w:b/>
          <w:bCs/>
          <w:sz w:val="24"/>
        </w:rPr>
        <w:t>技术评分的材料（</w:t>
      </w:r>
      <w:r>
        <w:rPr>
          <w:rFonts w:hint="eastAsia" w:eastAsia="仿宋"/>
          <w:b/>
          <w:bCs/>
          <w:sz w:val="24"/>
        </w:rPr>
        <w:t>报价人</w:t>
      </w:r>
      <w:r>
        <w:rPr>
          <w:rFonts w:eastAsia="仿宋"/>
          <w:b/>
          <w:bCs/>
          <w:sz w:val="24"/>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lang w:val="en-US" w:eastAsia="zh-CN"/>
        </w:rPr>
        <w:t>4</w:t>
      </w:r>
      <w:r>
        <w:rPr>
          <w:rFonts w:eastAsia="仿宋"/>
          <w:sz w:val="24"/>
        </w:rPr>
        <w:t>）</w:t>
      </w:r>
      <w:r>
        <w:rPr>
          <w:rFonts w:hint="eastAsia" w:eastAsia="仿宋"/>
          <w:sz w:val="24"/>
        </w:rPr>
        <w:t>报价人认为需要提供的其他证明材料</w:t>
      </w:r>
    </w:p>
    <w:p>
      <w:pPr>
        <w:snapToGrid w:val="0"/>
        <w:spacing w:line="400" w:lineRule="exact"/>
        <w:jc w:val="left"/>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34"/>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19" w:name="_Toc254970558"/>
            <w:bookmarkStart w:id="20" w:name="_Toc254970699"/>
            <w:r>
              <w:rPr>
                <w:rFonts w:eastAsia="仿宋"/>
                <w:spacing w:val="20"/>
                <w:sz w:val="24"/>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559"/>
            <w:bookmarkStart w:id="22" w:name="_Toc254970700"/>
            <w:r>
              <w:rPr>
                <w:rFonts w:eastAsia="仿宋"/>
                <w:spacing w:val="20"/>
                <w:sz w:val="24"/>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outlineLvl w:val="0"/>
              <w:rPr>
                <w:rFonts w:ascii="Times New Roman" w:hAnsi="Times New Roman" w:eastAsia="仿宋"/>
                <w:spacing w:val="20"/>
                <w:kern w:val="2"/>
                <w:sz w:val="24"/>
                <w:szCs w:val="24"/>
              </w:rPr>
            </w:pPr>
            <w:bookmarkStart w:id="23" w:name="_Toc293863334"/>
            <w:bookmarkStart w:id="24" w:name="_Toc254970701"/>
            <w:bookmarkStart w:id="25" w:name="_Toc301424943"/>
            <w:bookmarkStart w:id="26" w:name="_Toc326217569"/>
            <w:bookmarkStart w:id="27" w:name="_Toc293863064"/>
            <w:bookmarkStart w:id="28" w:name="_Toc254970560"/>
            <w:r>
              <w:rPr>
                <w:rFonts w:ascii="Times New Roman" w:hAnsi="Times New Roman" w:eastAsia="仿宋"/>
                <w:spacing w:val="20"/>
                <w:kern w:val="2"/>
                <w:sz w:val="24"/>
                <w:szCs w:val="24"/>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2"/>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6"/>
        </w:numPr>
        <w:snapToGrid w:val="0"/>
        <w:spacing w:line="400" w:lineRule="exact"/>
        <w:jc w:val="left"/>
        <w:rPr>
          <w:rFonts w:eastAsia="仿宋"/>
          <w:b/>
          <w:sz w:val="24"/>
        </w:rPr>
      </w:pPr>
      <w:r>
        <w:rPr>
          <w:rFonts w:hint="eastAsia" w:eastAsia="仿宋"/>
          <w:b/>
          <w:sz w:val="24"/>
        </w:rPr>
        <w:t>技术</w:t>
      </w:r>
      <w:r>
        <w:rPr>
          <w:rFonts w:eastAsia="仿宋"/>
          <w:b/>
          <w:sz w:val="24"/>
        </w:rPr>
        <w:t>方案（格式自拟）</w:t>
      </w:r>
    </w:p>
    <w:p>
      <w:pPr>
        <w:snapToGrid w:val="0"/>
        <w:spacing w:line="400" w:lineRule="exact"/>
        <w:jc w:val="left"/>
        <w:rPr>
          <w:rFonts w:eastAsia="仿宋"/>
          <w:b/>
          <w:sz w:val="24"/>
        </w:rPr>
      </w:pPr>
    </w:p>
    <w:p>
      <w:pPr>
        <w:pStyle w:val="36"/>
        <w:rPr>
          <w:rFonts w:eastAsia="仿宋"/>
          <w:b/>
        </w:rPr>
      </w:pPr>
    </w:p>
    <w:p>
      <w:pPr>
        <w:pStyle w:val="36"/>
        <w:rPr>
          <w:rFonts w:hint="eastAsia" w:eastAsia="仿宋"/>
          <w:b/>
          <w:lang w:eastAsia="zh-CN"/>
        </w:rPr>
      </w:pPr>
      <w:r>
        <w:rPr>
          <w:rFonts w:hint="eastAsia" w:eastAsia="仿宋"/>
          <w:b/>
          <w:lang w:eastAsia="zh-CN"/>
        </w:rPr>
        <w:t>（</w:t>
      </w:r>
      <w:r>
        <w:rPr>
          <w:rFonts w:hint="eastAsia" w:eastAsia="仿宋"/>
          <w:b/>
          <w:lang w:val="en-US" w:eastAsia="zh-CN"/>
        </w:rPr>
        <w:t>3</w:t>
      </w:r>
      <w:r>
        <w:rPr>
          <w:rFonts w:hint="eastAsia" w:eastAsia="仿宋"/>
          <w:b/>
          <w:lang w:eastAsia="zh-CN"/>
        </w:rPr>
        <w:t>）项目实施人员一览表</w:t>
      </w:r>
    </w:p>
    <w:p>
      <w:pPr>
        <w:spacing w:beforeLines="100" w:afterLines="150" w:line="320" w:lineRule="exact"/>
        <w:jc w:val="center"/>
        <w:rPr>
          <w:rFonts w:ascii="宋体" w:hAnsi="宋体"/>
          <w:b/>
          <w:sz w:val="32"/>
          <w:szCs w:val="32"/>
        </w:rPr>
      </w:pPr>
      <w:r>
        <w:rPr>
          <w:rFonts w:hint="eastAsia" w:ascii="宋体" w:hAnsi="宋体"/>
          <w:b/>
          <w:sz w:val="32"/>
          <w:szCs w:val="32"/>
        </w:rPr>
        <w:t>项目实施人员一览表（格式）</w:t>
      </w:r>
    </w:p>
    <w:tbl>
      <w:tblPr>
        <w:tblStyle w:val="34"/>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vAlign w:val="center"/>
          </w:tcPr>
          <w:p>
            <w:pPr>
              <w:pStyle w:val="79"/>
              <w:spacing w:before="182"/>
              <w:ind w:left="0"/>
              <w:jc w:val="center"/>
              <w:rPr>
                <w:sz w:val="24"/>
              </w:rPr>
            </w:pPr>
            <w:r>
              <w:rPr>
                <w:sz w:val="24"/>
              </w:rPr>
              <w:t>姓名</w:t>
            </w:r>
          </w:p>
        </w:tc>
        <w:tc>
          <w:tcPr>
            <w:tcW w:w="1129" w:type="dxa"/>
            <w:vAlign w:val="center"/>
          </w:tcPr>
          <w:p>
            <w:pPr>
              <w:pStyle w:val="79"/>
              <w:spacing w:before="182"/>
              <w:ind w:left="0"/>
              <w:jc w:val="center"/>
              <w:rPr>
                <w:sz w:val="24"/>
              </w:rPr>
            </w:pPr>
            <w:r>
              <w:rPr>
                <w:sz w:val="24"/>
              </w:rPr>
              <w:t>职务</w:t>
            </w:r>
          </w:p>
        </w:tc>
        <w:tc>
          <w:tcPr>
            <w:tcW w:w="2050" w:type="dxa"/>
            <w:vAlign w:val="center"/>
          </w:tcPr>
          <w:p>
            <w:pPr>
              <w:pStyle w:val="79"/>
              <w:spacing w:before="182"/>
              <w:ind w:left="0"/>
              <w:jc w:val="center"/>
              <w:rPr>
                <w:sz w:val="24"/>
                <w:highlight w:val="none"/>
              </w:rPr>
            </w:pPr>
            <w:r>
              <w:rPr>
                <w:rFonts w:hint="eastAsia"/>
                <w:sz w:val="24"/>
                <w:highlight w:val="none"/>
                <w:lang w:eastAsia="zh-CN"/>
              </w:rPr>
              <w:t>职称</w:t>
            </w:r>
            <w:r>
              <w:rPr>
                <w:rFonts w:hint="eastAsia"/>
                <w:sz w:val="24"/>
                <w:highlight w:val="none"/>
                <w:lang w:val="en-US" w:eastAsia="zh-CN"/>
              </w:rPr>
              <w:t>/</w:t>
            </w:r>
            <w:r>
              <w:rPr>
                <w:sz w:val="24"/>
                <w:highlight w:val="none"/>
              </w:rPr>
              <w:t>专业技术资格</w:t>
            </w:r>
          </w:p>
        </w:tc>
        <w:tc>
          <w:tcPr>
            <w:tcW w:w="1235" w:type="dxa"/>
            <w:vAlign w:val="center"/>
          </w:tcPr>
          <w:p>
            <w:pPr>
              <w:pStyle w:val="79"/>
              <w:spacing w:before="182"/>
              <w:ind w:left="0"/>
              <w:jc w:val="center"/>
              <w:rPr>
                <w:sz w:val="24"/>
                <w:highlight w:val="none"/>
              </w:rPr>
            </w:pPr>
            <w:r>
              <w:rPr>
                <w:sz w:val="24"/>
                <w:highlight w:val="none"/>
              </w:rPr>
              <w:t>证书编号</w:t>
            </w:r>
          </w:p>
        </w:tc>
        <w:tc>
          <w:tcPr>
            <w:tcW w:w="2550" w:type="dxa"/>
            <w:vAlign w:val="center"/>
          </w:tcPr>
          <w:p>
            <w:pPr>
              <w:pStyle w:val="79"/>
              <w:spacing w:before="182"/>
              <w:ind w:left="0"/>
              <w:jc w:val="center"/>
              <w:rPr>
                <w:sz w:val="24"/>
              </w:rPr>
            </w:pPr>
            <w:r>
              <w:rPr>
                <w:sz w:val="24"/>
              </w:rPr>
              <w:t>参加本单位工作时间</w:t>
            </w:r>
          </w:p>
        </w:tc>
        <w:tc>
          <w:tcPr>
            <w:tcW w:w="901" w:type="dxa"/>
            <w:vAlign w:val="center"/>
          </w:tcPr>
          <w:p>
            <w:pPr>
              <w:pStyle w:val="79"/>
              <w:spacing w:before="182"/>
              <w:ind w:left="0"/>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rPr>
          <w:rFonts w:ascii="宋体" w:hAnsi="宋体"/>
          <w:bCs/>
          <w:szCs w:val="21"/>
        </w:rPr>
      </w:pPr>
      <w:r>
        <w:rPr>
          <w:rFonts w:ascii="宋体" w:hAnsi="宋体"/>
          <w:bCs/>
          <w:szCs w:val="21"/>
        </w:rPr>
        <w:t>2</w:t>
      </w:r>
      <w:r>
        <w:rPr>
          <w:rFonts w:hint="eastAsia" w:ascii="宋体" w:hAnsi="宋体"/>
          <w:bCs/>
          <w:szCs w:val="21"/>
        </w:rPr>
        <w:t>、</w:t>
      </w:r>
      <w:r>
        <w:rPr>
          <w:rFonts w:hint="eastAsia" w:ascii="宋体" w:hAnsi="宋体"/>
          <w:szCs w:val="21"/>
          <w:highlight w:val="none"/>
        </w:rPr>
        <w:t>提供上述人员相关证书等证明材料，并加盖供应商公章。</w:t>
      </w:r>
    </w:p>
    <w:p>
      <w:pPr>
        <w:spacing w:line="300" w:lineRule="auto"/>
        <w:ind w:firstLine="630" w:firstLineChars="300"/>
        <w:rPr>
          <w:rFonts w:ascii="宋体" w:hAnsi="宋体"/>
          <w:szCs w:val="21"/>
        </w:rPr>
      </w:pPr>
      <w:r>
        <w:rPr>
          <w:rFonts w:hint="eastAsia" w:ascii="宋体" w:hAnsi="宋体"/>
          <w:bCs/>
          <w:szCs w:val="21"/>
        </w:rPr>
        <w:t>3、</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36"/>
      </w:pPr>
    </w:p>
    <w:p>
      <w:pPr>
        <w:pStyle w:val="36"/>
      </w:pPr>
    </w:p>
    <w:p>
      <w:pPr>
        <w:pStyle w:val="15"/>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lang w:val="en-US" w:eastAsia="zh-CN"/>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Lines="50"/>
        <w:jc w:val="left"/>
        <w:rPr>
          <w:rFonts w:eastAsia="仿宋"/>
          <w:b/>
          <w:sz w:val="24"/>
        </w:rPr>
      </w:pPr>
      <w:r>
        <w:rPr>
          <w:rFonts w:eastAsia="仿宋"/>
          <w:b/>
          <w:bCs/>
          <w:sz w:val="24"/>
        </w:rPr>
        <w:br w:type="page"/>
      </w:r>
      <w:r>
        <w:rPr>
          <w:rFonts w:eastAsia="仿宋"/>
          <w:b/>
          <w:bCs/>
          <w:sz w:val="24"/>
        </w:rPr>
        <w:t>四、报价文件格式</w:t>
      </w:r>
    </w:p>
    <w:p>
      <w:pPr>
        <w:widowControl/>
        <w:jc w:val="left"/>
        <w:rPr>
          <w:rFonts w:eastAsia="仿宋"/>
          <w:b/>
          <w:sz w:val="24"/>
        </w:rPr>
      </w:pPr>
      <w:r>
        <w:rPr>
          <w:rFonts w:eastAsia="仿宋"/>
          <w:b/>
          <w:sz w:val="24"/>
        </w:rPr>
        <w:t>1.报价文件内封面格式（格式可自拟）：</w:t>
      </w:r>
    </w:p>
    <w:p>
      <w:pPr>
        <w:snapToGrid w:val="0"/>
        <w:spacing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highlight w:val="none"/>
          <w:u w:val="single"/>
          <w:lang w:val="en-US" w:eastAsia="zh-CN"/>
        </w:rPr>
        <w:t>《</w:t>
      </w:r>
      <w:r>
        <w:rPr>
          <w:rFonts w:hint="eastAsia" w:eastAsia="仿宋"/>
          <w:sz w:val="24"/>
          <w:u w:val="single"/>
          <w:lang w:eastAsia="zh-CN"/>
        </w:rPr>
        <w:t>基于国产环境的应用系统开发指南</w:t>
      </w:r>
      <w:r>
        <w:rPr>
          <w:rFonts w:hint="eastAsia" w:eastAsia="仿宋"/>
          <w:sz w:val="24"/>
          <w:u w:val="single"/>
          <w:lang w:val="en-US" w:eastAsia="zh-CN"/>
        </w:rPr>
        <w:t>》</w:t>
      </w:r>
      <w:r>
        <w:rPr>
          <w:rFonts w:hint="eastAsia" w:eastAsia="仿宋"/>
          <w:sz w:val="24"/>
          <w:highlight w:val="none"/>
          <w:u w:val="single"/>
          <w:lang w:val="en-US" w:eastAsia="zh-CN"/>
        </w:rPr>
        <w:t>出版服务</w:t>
      </w:r>
      <w:r>
        <w:rPr>
          <w:rFonts w:hint="eastAsia" w:eastAsia="仿宋"/>
          <w:sz w:val="24"/>
          <w:u w:val="none"/>
          <w:lang w:eastAsia="zh-CN"/>
        </w:rPr>
        <w:t>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lang w:val="en-US" w:eastAsia="zh-CN"/>
        </w:rPr>
        <w:t>二</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r>
        <w:rPr>
          <w:rFonts w:eastAsia="仿宋"/>
          <w:b/>
          <w:sz w:val="24"/>
        </w:rPr>
        <w:br w:type="page"/>
      </w:r>
      <w:r>
        <w:rPr>
          <w:rFonts w:eastAsia="仿宋"/>
          <w:b/>
          <w:sz w:val="24"/>
        </w:rPr>
        <w:t>3.报价表格式：</w:t>
      </w:r>
    </w:p>
    <w:p>
      <w:pPr>
        <w:pStyle w:val="15"/>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34"/>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eastAsia="仿宋"/>
                <w:b/>
                <w:sz w:val="24"/>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u w:val="none"/>
              </w:rPr>
            </w:pPr>
            <w:r>
              <w:rPr>
                <w:rFonts w:hint="eastAsia" w:eastAsia="仿宋"/>
                <w:sz w:val="24"/>
                <w:highlight w:val="none"/>
                <w:u w:val="none"/>
                <w:lang w:val="en-US" w:eastAsia="zh-CN"/>
              </w:rPr>
              <w:t>《</w:t>
            </w:r>
            <w:r>
              <w:rPr>
                <w:rFonts w:hint="eastAsia" w:eastAsia="仿宋"/>
                <w:sz w:val="24"/>
                <w:u w:val="none"/>
                <w:lang w:eastAsia="zh-CN"/>
              </w:rPr>
              <w:t>基于国产环境的应用系统开发指南</w:t>
            </w:r>
            <w:r>
              <w:rPr>
                <w:rFonts w:hint="eastAsia" w:eastAsia="仿宋"/>
                <w:sz w:val="24"/>
                <w:u w:val="none"/>
              </w:rPr>
              <w:t>》出版服务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sz w:val="24"/>
                <w:lang w:val="en-US" w:eastAsia="zh-CN"/>
              </w:rPr>
            </w:pPr>
            <w:r>
              <w:rPr>
                <w:rFonts w:hint="eastAsia" w:eastAsia="仿宋"/>
                <w:sz w:val="24"/>
                <w:lang w:val="en-US" w:eastAsia="zh-CN"/>
              </w:rPr>
              <w:t>1项</w:t>
            </w:r>
          </w:p>
        </w:tc>
        <w:tc>
          <w:tcPr>
            <w:tcW w:w="2688" w:type="dxa"/>
            <w:tcBorders>
              <w:top w:val="single" w:color="auto" w:sz="4" w:space="0"/>
              <w:left w:val="single" w:color="auto" w:sz="4" w:space="0"/>
              <w:bottom w:val="single" w:color="auto" w:sz="4" w:space="0"/>
              <w:right w:val="single" w:color="auto" w:sz="4" w:space="0"/>
            </w:tcBorders>
            <w:vAlign w:val="top"/>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rPr>
            </w:pPr>
            <w:r>
              <w:rPr>
                <w:rFonts w:eastAsia="仿宋"/>
                <w:sz w:val="24"/>
              </w:rPr>
              <w:t>合计金额大写：</w:t>
            </w:r>
            <w:r>
              <w:rPr>
                <w:rFonts w:eastAsia="仿宋"/>
                <w:sz w:val="24"/>
                <w:u w:val="single"/>
              </w:rPr>
              <w:t xml:space="preserve">                                </w:t>
            </w:r>
            <w:r>
              <w:rPr>
                <w:rFonts w:eastAsia="仿宋"/>
                <w:sz w:val="24"/>
              </w:rPr>
              <w:t>￥</w:t>
            </w:r>
            <w:r>
              <w:rPr>
                <w:rFonts w:eastAsia="仿宋"/>
                <w:sz w:val="24"/>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rPr>
            </w:pPr>
          </w:p>
        </w:tc>
      </w:tr>
    </w:tbl>
    <w:p>
      <w:pPr>
        <w:tabs>
          <w:tab w:val="left" w:pos="1418"/>
        </w:tabs>
        <w:snapToGrid w:val="0"/>
        <w:spacing w:line="400" w:lineRule="exact"/>
        <w:ind w:left="0" w:firstLine="0"/>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报价人</w:t>
      </w:r>
      <w:r>
        <w:rPr>
          <w:rFonts w:eastAsia="仿宋"/>
          <w:sz w:val="24"/>
        </w:rPr>
        <w:t>应根据所提供的货物（服务）如实填写报价表的各项内容。</w:t>
      </w:r>
    </w:p>
    <w:p>
      <w:pPr>
        <w:numPr>
          <w:ilvl w:val="0"/>
          <w:numId w:val="7"/>
        </w:numPr>
        <w:snapToGrid w:val="0"/>
        <w:spacing w:line="400" w:lineRule="exact"/>
        <w:ind w:firstLine="465"/>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rPr>
      </w:pPr>
    </w:p>
    <w:p>
      <w:pPr>
        <w:pStyle w:val="15"/>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5"/>
        <w:spacing w:line="288" w:lineRule="auto"/>
        <w:jc w:val="left"/>
        <w:rPr>
          <w:rFonts w:hAnsi="宋体"/>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A8FB20-4CB0-4668-962E-A5468A5090C9}"/>
  </w:font>
  <w:font w:name="Arial">
    <w:panose1 w:val="020B0604020202020204"/>
    <w:charset w:val="01"/>
    <w:family w:val="swiss"/>
    <w:pitch w:val="default"/>
    <w:sig w:usb0="E0002EFF" w:usb1="C000785B" w:usb2="00000009" w:usb3="00000000" w:csb0="400001FF" w:csb1="FFFF0000"/>
    <w:embedRegular r:id="rId2" w:fontKey="{953AE3DD-E6B2-40ED-9CE5-E2350F4A43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CD1D457-35BE-4C90-A132-A4963BE0BC9C}"/>
  </w:font>
  <w:font w:name="Symbol">
    <w:panose1 w:val="05050102010706020507"/>
    <w:charset w:val="02"/>
    <w:family w:val="roman"/>
    <w:pitch w:val="default"/>
    <w:sig w:usb0="00000000" w:usb1="00000000" w:usb2="00000000" w:usb3="00000000" w:csb0="80000000" w:csb1="00000000"/>
    <w:embedRegular r:id="rId4" w:fontKey="{4381797B-E5D1-42A9-B748-96D03BA967E4}"/>
  </w:font>
  <w:font w:name="Cambria">
    <w:panose1 w:val="02040503050406030204"/>
    <w:charset w:val="00"/>
    <w:family w:val="roman"/>
    <w:pitch w:val="default"/>
    <w:sig w:usb0="E00006FF" w:usb1="420024FF" w:usb2="02000000" w:usb3="00000000" w:csb0="2000019F" w:csb1="00000000"/>
    <w:embedRegular r:id="rId5" w:fontKey="{EE9CCDF6-5FD4-4125-996D-5E80B6707986}"/>
  </w:font>
  <w:font w:name="Calibri">
    <w:panose1 w:val="020F0502020204030204"/>
    <w:charset w:val="00"/>
    <w:family w:val="swiss"/>
    <w:pitch w:val="default"/>
    <w:sig w:usb0="E4002EFF" w:usb1="C000247B" w:usb2="00000009" w:usb3="00000000" w:csb0="200001FF" w:csb1="00000000"/>
    <w:embedRegular r:id="rId6" w:fontKey="{E93826E6-8AF6-42EC-966C-EE26889F2FD9}"/>
  </w:font>
  <w:font w:name="仿宋_GB2312">
    <w:panose1 w:val="02010609030101010101"/>
    <w:charset w:val="86"/>
    <w:family w:val="modern"/>
    <w:pitch w:val="default"/>
    <w:sig w:usb0="00000001" w:usb1="080E0000" w:usb2="00000000" w:usb3="00000000" w:csb0="00040000" w:csb1="00000000"/>
    <w:embedRegular r:id="rId7" w:fontKey="{AE5C0CA8-BED3-43EA-A33D-677810736669}"/>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8" w:fontKey="{0955B1B1-DC04-4009-AC01-20D0217CA22D}"/>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B4B983E6-BCA1-46F6-97E8-696743AF3D8C}"/>
  </w:font>
  <w:font w:name="楷体">
    <w:panose1 w:val="02010609060101010101"/>
    <w:charset w:val="86"/>
    <w:family w:val="modern"/>
    <w:pitch w:val="default"/>
    <w:sig w:usb0="800002BF" w:usb1="38CF7CFA" w:usb2="00000016" w:usb3="00000000" w:csb0="00040001" w:csb1="00000000"/>
    <w:embedRegular r:id="rId10" w:fontKey="{457DC483-0D9E-4117-92FF-AF8DC91D8FBB}"/>
  </w:font>
  <w:font w:name="微软雅黑">
    <w:panose1 w:val="020B0503020204020204"/>
    <w:charset w:val="86"/>
    <w:family w:val="swiss"/>
    <w:pitch w:val="default"/>
    <w:sig w:usb0="80000287" w:usb1="2ACF3C50" w:usb2="00000016" w:usb3="00000000" w:csb0="0004001F" w:csb1="00000000"/>
    <w:embedRegular r:id="rId11" w:fontKey="{CBCAD121-952B-4348-91BE-822073E655B2}"/>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embedRegular r:id="rId12" w:fontKey="{8EF14A77-07E0-4D84-A2E9-C4692A85A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GmCS9MAAAAFAQAADwAAAAAA&#10;AAABACAAAAAiAAAAZHJzL2Rvd25yZXYueG1sUEsBAhQAFAAAAAgAh07iQEz1kPSmAQAATgMAAA4A&#10;AAAAAAAAAQAgAAAAIgEAAGRycy9lMm9Eb2MueG1sUEsFBgAAAAAGAAYAWQEAADoFA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GmCS9MAAAAFAQAADwAAAAAA&#10;AAABACAAAAAiAAAAZHJzL2Rvd25yZXYueG1sUEsBAhQAFAAAAAgAh07iQOCs75ymAQAATgMAAA4A&#10;AAAAAAAAAQAgAAAAIgEAAGRycy9lMm9Eb2MueG1sUEsFBgAAAAAGAAYAWQEAADoFA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4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YJL0wAAAAUBAAAPAAAAAAAA&#10;AAEAIAAAACIAAABkcnMvZG93bnJldi54bWxQSwECFAAUAAAACACHTuJAo/hZPKUBAABOAwAADgAA&#10;AAAAAAABACAAAAAiAQAAZHJzL2Uyb0RvYy54bWxQSwUGAAAAAAYABgBZAQAAOQU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rPr>
                              <w:rStyle w:val="28"/>
                            </w:rPr>
                          </w:pPr>
                          <w:r>
                            <w:rPr>
                              <w:rFonts w:hint="eastAsia"/>
                            </w:rPr>
                            <w:t>4</w:t>
                          </w: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hpgkvTAAAABQEAAA8AAAAAAAAA&#10;AQAgAAAAIgAAAGRycy9kb3ducmV2LnhtbFBLAQIUABQAAAAIAIdO4kAtLW6upAEAAE8DAAAOAAAA&#10;AAAAAAEAIAAAACIBAABkcnMvZTJvRG9jLnhtbFBLBQYAAAAABgAGAFkBAAA4BQAAAAA=&#10;">
              <v:fill on="f" focussize="0,0"/>
              <v:stroke on="f" weight="1.25pt"/>
              <v:imagedata o:title=""/>
              <o:lock v:ext="edit" aspectratio="f"/>
              <v:textbox inset="0mm,0mm,0mm,0mm" style="mso-fit-shape-to-text:t;">
                <w:txbxContent>
                  <w:p>
                    <w:pPr>
                      <w:pStyle w:val="19"/>
                      <w:rPr>
                        <w:rStyle w:val="28"/>
                      </w:rPr>
                    </w:pPr>
                    <w:r>
                      <w:rPr>
                        <w:rFonts w:hint="eastAsia"/>
                      </w:rPr>
                      <w:t>4</w:t>
                    </w:r>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8"/>
      </w:rPr>
    </w:pPr>
    <w:r>
      <w:fldChar w:fldCharType="begin"/>
    </w:r>
    <w:r>
      <w:rPr>
        <w:rStyle w:val="28"/>
      </w:rPr>
      <w:instrText xml:space="preserve">PAGE  </w:instrText>
    </w:r>
    <w:r>
      <w:fldChar w:fldCharType="end"/>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4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410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YJL0wAAAAUBAAAPAAAAAAAA&#10;AAEAIAAAACIAAABkcnMvZG93bnJldi54bWxQSwECFAAUAAAACACHTuJAl+gpdaUBAABOAwAADgAA&#10;AAAAAAABACAAAAAiAQAAZHJzL2Uyb0RvYy54bWxQSwUGAAAAAAYABgBZAQAAOQU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2926080</wp:posOffset>
              </wp:positionH>
              <wp:positionV relativeFrom="paragraph">
                <wp:posOffset>19050</wp:posOffset>
              </wp:positionV>
              <wp:extent cx="1828800" cy="1828800"/>
              <wp:effectExtent l="0" t="0" r="0" b="0"/>
              <wp:wrapNone/>
              <wp:docPr id="5" name="4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3" o:spid="_x0000_s1026" o:spt="202" type="#_x0000_t202" style="position:absolute;left:0pt;margin-left:230.4pt;margin-top:1.5pt;height:144pt;width:144pt;mso-position-horizontal-relative:margin;mso-wrap-style:none;z-index:251659264;mso-width-relative:page;mso-height-relative:page;" filled="f" stroked="f" coordsize="21600,21600" o:gfxdata="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7ctGXYAAAACQEAAA8A&#10;AAAAAAAAAQAgAAAAIgAAAGRycy9kb3ducmV2LnhtbFBLAQIUABQAAAAIAIdO4kA7sVYdpQEAAE4D&#10;AAAOAAAAAAAAAAEAIAAAACcBAABkcnMvZTJvRG9jLnhtbFBLBQYAAAAABgAGAFkBAAA+BQ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YJL0wAAAAUBAAAPAAAAAAAA&#10;AAEAIAAAACIAAABkcnMvZG93bnJldi54bWxQSwECFAAUAAAACACHTuJA0RLpBaUBAABOAwAADgAA&#10;AAAAAAABACAAAAAiAQAAZHJzL2Uyb0RvYy54bWxQSwUGAAAAAAYABgBZAQAAOQU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4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rPr>
                              <w:rFonts w:hint="eastAsia"/>
                            </w:rPr>
                            <w:t>3</w:t>
                          </w:r>
                        </w:p>
                        <w:p>
                          <w:pPr>
                            <w:pStyle w:val="19"/>
                          </w:pPr>
                        </w:p>
                      </w:txbxContent>
                    </wps:txbx>
                    <wps:bodyPr wrap="none" lIns="0" tIns="0" rIns="0" bIns="0" upright="1">
                      <a:spAutoFit/>
                    </wps:bodyPr>
                  </wps:wsp>
                </a:graphicData>
              </a:graphic>
            </wp:anchor>
          </w:drawing>
        </mc:Choice>
        <mc:Fallback>
          <w:pict>
            <v:shape id="410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YJL0wAAAAUBAAAPAAAAAAAA&#10;AAEAIAAAACIAAABkcnMvZG93bnJldi54bWxQSwECFAAUAAAACACHTuJAfUuWbaUBAABOAwAADgAA&#10;AAAAAAABACAAAAAiAQAAZHJzL2Uyb0RvYy54bWxQSwUGAAAAAAYABgBZAQAAOQUAAAAA&#10;">
              <v:fill on="f" focussize="0,0"/>
              <v:stroke on="f" weight="1.25pt"/>
              <v:imagedata o:title=""/>
              <o:lock v:ext="edit" aspectratio="f"/>
              <v:textbox inset="0mm,0mm,0mm,0mm" style="mso-fit-shape-to-text:t;">
                <w:txbxContent>
                  <w:p>
                    <w:pPr>
                      <w:pStyle w:val="19"/>
                    </w:pPr>
                    <w:r>
                      <w:rPr>
                        <w:rFonts w:hint="eastAsia"/>
                      </w:rPr>
                      <w:t>3</w:t>
                    </w:r>
                  </w:p>
                  <w:p>
                    <w:pPr>
                      <w:pStyle w:val="1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4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rPr>
                              <w:rFonts w:hint="eastAsia"/>
                            </w:rPr>
                            <w:t>3</w:t>
                          </w:r>
                        </w:p>
                      </w:txbxContent>
                    </wps:txbx>
                    <wps:bodyPr wrap="none" lIns="0" tIns="0" rIns="0" bIns="0" upright="1">
                      <a:spAutoFit/>
                    </wps:bodyPr>
                  </wps:wsp>
                </a:graphicData>
              </a:graphic>
            </wp:anchor>
          </w:drawing>
        </mc:Choice>
        <mc:Fallback>
          <w:pict>
            <v:shape id="410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YJL0wAAAAUBAAAPAAAAAAAA&#10;AAEAIAAAACIAAABkcnMvZG93bnJldi54bWxQSwECFAAUAAAACACHTuJA+d2wYaUBAABOAwAADgAA&#10;AAAAAAABACAAAAAiAQAAZHJzL2Uyb0RvYy54bWxQSwUGAAAAAAYABgBZAQAAOQUAAAAA&#10;">
              <v:fill on="f" focussize="0,0"/>
              <v:stroke on="f" weight="1.25pt"/>
              <v:imagedata o:title=""/>
              <o:lock v:ext="edit" aspectratio="f"/>
              <v:textbox inset="0mm,0mm,0mm,0mm" style="mso-fit-shape-to-text:t;">
                <w:txbxContent>
                  <w:p>
                    <w:pPr>
                      <w:pStyle w:val="19"/>
                    </w:pPr>
                    <w:r>
                      <w:rPr>
                        <w:rFonts w:hint="eastAsia"/>
                      </w:rPr>
                      <w:t>3</w:t>
                    </w:r>
                  </w:p>
                </w:txbxContent>
              </v:textbox>
            </v:shape>
          </w:pict>
        </mc:Fallback>
      </mc:AlternateContent>
    </w:r>
  </w:p>
  <w:p>
    <w:pPr>
      <w:pStyle w:val="19"/>
      <w:tabs>
        <w:tab w:val="clear" w:pos="4153"/>
      </w:tabs>
    </w:pPr>
  </w:p>
  <w:p>
    <w:pPr>
      <w:pStyle w:val="19"/>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posOffset>3002915</wp:posOffset>
              </wp:positionH>
              <wp:positionV relativeFrom="paragraph">
                <wp:posOffset>115570</wp:posOffset>
              </wp:positionV>
              <wp:extent cx="1828800" cy="1828800"/>
              <wp:effectExtent l="0" t="0" r="0" b="0"/>
              <wp:wrapNone/>
              <wp:docPr id="11" name="4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25</w:t>
                          </w:r>
                          <w:r>
                            <w:fldChar w:fldCharType="end"/>
                          </w:r>
                        </w:p>
                      </w:txbxContent>
                    </wps:txbx>
                    <wps:bodyPr wrap="none" lIns="0" tIns="0" rIns="0" bIns="0" upright="1">
                      <a:spAutoFit/>
                    </wps:bodyPr>
                  </wps:wsp>
                </a:graphicData>
              </a:graphic>
            </wp:anchor>
          </w:drawing>
        </mc:Choice>
        <mc:Fallback>
          <w:pict>
            <v:shape id="4109" o:spid="_x0000_s1026" o:spt="202" type="#_x0000_t202" style="position:absolute;left:0pt;margin-left:236.45pt;margin-top:9.1pt;height:144pt;width:144pt;mso-position-horizontal-relative:margin;mso-wrap-style:none;z-index:251659264;mso-width-relative:page;mso-height-relative:page;" filled="f" stroked="f" coordsize="21600,21600" o:gfxdata="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NzxSdkAAAAKAQAA&#10;DwAAAAAAAAABACAAAAAiAAAAZHJzL2Rvd25yZXYueG1sUEsBAhQAFAAAAAgAh07iQJvxq5imAQAA&#10;TwMAAA4AAAAAAAAAAQAgAAAAKAEAAGRycy9lMm9Eb2MueG1sUEsFBgAAAAAGAAYAWQEAAEAFAAAA&#10;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25</w:t>
                    </w:r>
                    <w:r>
                      <w:fldChar w:fldCharType="end"/>
                    </w:r>
                  </w:p>
                </w:txbxContent>
              </v:textbox>
            </v:shape>
          </w:pict>
        </mc:Fallback>
      </mc:AlternateContent>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4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41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GmCS9MAAAAFAQAADwAAAAAA&#10;AAABACAAAAAiAAAAZHJzL2Rvd25yZXYueG1sUEsBAhQAFAAAAAgAh07iQJ/dg62mAQAATwMAAA4A&#10;AAAAAAAAAQAgAAAAIgEAAGRycy9lMm9Eb2MueG1sUEsFBgAAAAAGAAYAWQEAADoFA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abstractNum w:abstractNumId="6">
    <w:nsid w:val="5533A56E"/>
    <w:multiLevelType w:val="singleLevel"/>
    <w:tmpl w:val="5533A56E"/>
    <w:lvl w:ilvl="0" w:tentative="0">
      <w:start w:val="4"/>
      <w:numFmt w:val="decimal"/>
      <w:suff w:val="nothing"/>
      <w:lvlText w:val="（%1）"/>
      <w:lvlJc w:val="left"/>
    </w:lvl>
  </w:abstractNum>
  <w:num w:numId="1">
    <w:abstractNumId w:val="3"/>
  </w:num>
  <w:num w:numId="2">
    <w:abstractNumId w:val="4"/>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2NTg4YzdjMzBiZDNkMzI4ZDhmNWEyNTBkYzNmNjQifQ=="/>
  </w:docVars>
  <w:rsids>
    <w:rsidRoot w:val="0062188A"/>
    <w:rsid w:val="0024011F"/>
    <w:rsid w:val="002B247F"/>
    <w:rsid w:val="0062188A"/>
    <w:rsid w:val="006C7886"/>
    <w:rsid w:val="00A47441"/>
    <w:rsid w:val="00B71F65"/>
    <w:rsid w:val="00BC6CCE"/>
    <w:rsid w:val="00D02B31"/>
    <w:rsid w:val="00ED00C0"/>
    <w:rsid w:val="0103164E"/>
    <w:rsid w:val="01AC75F0"/>
    <w:rsid w:val="01CE59EE"/>
    <w:rsid w:val="01D17D66"/>
    <w:rsid w:val="01F8056B"/>
    <w:rsid w:val="01F9035B"/>
    <w:rsid w:val="02BE3A7E"/>
    <w:rsid w:val="02ED7EC0"/>
    <w:rsid w:val="03394EB3"/>
    <w:rsid w:val="035717DD"/>
    <w:rsid w:val="04161698"/>
    <w:rsid w:val="05CF7D50"/>
    <w:rsid w:val="061834A6"/>
    <w:rsid w:val="071023CF"/>
    <w:rsid w:val="078057A6"/>
    <w:rsid w:val="0794729F"/>
    <w:rsid w:val="07C75183"/>
    <w:rsid w:val="07DD4E07"/>
    <w:rsid w:val="07E07FF3"/>
    <w:rsid w:val="08326375"/>
    <w:rsid w:val="08E04023"/>
    <w:rsid w:val="09491BC8"/>
    <w:rsid w:val="09736C45"/>
    <w:rsid w:val="09AD65FB"/>
    <w:rsid w:val="0A312D88"/>
    <w:rsid w:val="0ACA6D38"/>
    <w:rsid w:val="0B1B7594"/>
    <w:rsid w:val="0B776EC0"/>
    <w:rsid w:val="0C1C357A"/>
    <w:rsid w:val="0C851169"/>
    <w:rsid w:val="0C9413AC"/>
    <w:rsid w:val="0D086829"/>
    <w:rsid w:val="0D4032E2"/>
    <w:rsid w:val="0D4E59FF"/>
    <w:rsid w:val="0DF50570"/>
    <w:rsid w:val="0E0D1416"/>
    <w:rsid w:val="0EA578A0"/>
    <w:rsid w:val="0ECF491D"/>
    <w:rsid w:val="0F5D017B"/>
    <w:rsid w:val="0F7B6853"/>
    <w:rsid w:val="10EA3C90"/>
    <w:rsid w:val="11427629"/>
    <w:rsid w:val="11A025A1"/>
    <w:rsid w:val="11AB1672"/>
    <w:rsid w:val="12503FC7"/>
    <w:rsid w:val="128F5FC0"/>
    <w:rsid w:val="12AF0CEE"/>
    <w:rsid w:val="12CE0A4E"/>
    <w:rsid w:val="12D93FBD"/>
    <w:rsid w:val="12E34E3B"/>
    <w:rsid w:val="13692FAC"/>
    <w:rsid w:val="14382F65"/>
    <w:rsid w:val="14447B5C"/>
    <w:rsid w:val="146B333A"/>
    <w:rsid w:val="152B4878"/>
    <w:rsid w:val="15867667"/>
    <w:rsid w:val="15F9724C"/>
    <w:rsid w:val="16691AFB"/>
    <w:rsid w:val="16B26FFE"/>
    <w:rsid w:val="16E3540A"/>
    <w:rsid w:val="17AF353E"/>
    <w:rsid w:val="17EDB5A8"/>
    <w:rsid w:val="183F48C2"/>
    <w:rsid w:val="1864257A"/>
    <w:rsid w:val="188E75F7"/>
    <w:rsid w:val="18AC0A10"/>
    <w:rsid w:val="19B66E06"/>
    <w:rsid w:val="1A1D3EB4"/>
    <w:rsid w:val="1A710F7F"/>
    <w:rsid w:val="1A736AA5"/>
    <w:rsid w:val="1BD73063"/>
    <w:rsid w:val="1C073948"/>
    <w:rsid w:val="1C204A0A"/>
    <w:rsid w:val="1C650349"/>
    <w:rsid w:val="1CCD20B8"/>
    <w:rsid w:val="1D077978"/>
    <w:rsid w:val="1D491D3F"/>
    <w:rsid w:val="1DD91315"/>
    <w:rsid w:val="1E0F4D36"/>
    <w:rsid w:val="1EA60132"/>
    <w:rsid w:val="1EE12B77"/>
    <w:rsid w:val="1F0625DD"/>
    <w:rsid w:val="208D63E6"/>
    <w:rsid w:val="20B16579"/>
    <w:rsid w:val="20E64474"/>
    <w:rsid w:val="210448FA"/>
    <w:rsid w:val="2129610F"/>
    <w:rsid w:val="212C3E51"/>
    <w:rsid w:val="21350F58"/>
    <w:rsid w:val="21517470"/>
    <w:rsid w:val="223631D9"/>
    <w:rsid w:val="22482F0D"/>
    <w:rsid w:val="225A5718"/>
    <w:rsid w:val="22682C67"/>
    <w:rsid w:val="22801737"/>
    <w:rsid w:val="249266C1"/>
    <w:rsid w:val="24B959FC"/>
    <w:rsid w:val="24F829C8"/>
    <w:rsid w:val="25302162"/>
    <w:rsid w:val="25382DC5"/>
    <w:rsid w:val="253D711F"/>
    <w:rsid w:val="25407ECB"/>
    <w:rsid w:val="25A76499"/>
    <w:rsid w:val="25D549CF"/>
    <w:rsid w:val="262651B8"/>
    <w:rsid w:val="26695200"/>
    <w:rsid w:val="26C012C4"/>
    <w:rsid w:val="274E68CF"/>
    <w:rsid w:val="274F0899"/>
    <w:rsid w:val="277A3B68"/>
    <w:rsid w:val="278A3680"/>
    <w:rsid w:val="27D8263D"/>
    <w:rsid w:val="28A51B86"/>
    <w:rsid w:val="28FE60D3"/>
    <w:rsid w:val="293E2974"/>
    <w:rsid w:val="29A50C45"/>
    <w:rsid w:val="29B844D4"/>
    <w:rsid w:val="29F33998"/>
    <w:rsid w:val="2A4346E5"/>
    <w:rsid w:val="2B0025D7"/>
    <w:rsid w:val="2B592D04"/>
    <w:rsid w:val="2BAF1907"/>
    <w:rsid w:val="2BC74EA2"/>
    <w:rsid w:val="2C1E16B4"/>
    <w:rsid w:val="2C697D08"/>
    <w:rsid w:val="2C714E0E"/>
    <w:rsid w:val="2C8059EE"/>
    <w:rsid w:val="2CCE2260"/>
    <w:rsid w:val="2CDF7FCA"/>
    <w:rsid w:val="2D4D13D7"/>
    <w:rsid w:val="2DD65871"/>
    <w:rsid w:val="2DED6716"/>
    <w:rsid w:val="2E19750B"/>
    <w:rsid w:val="2E3B1AF8"/>
    <w:rsid w:val="2E56075F"/>
    <w:rsid w:val="2EA8720D"/>
    <w:rsid w:val="2EB21E3A"/>
    <w:rsid w:val="2F6F7D2B"/>
    <w:rsid w:val="2F736801"/>
    <w:rsid w:val="306C7DC6"/>
    <w:rsid w:val="30B15F9F"/>
    <w:rsid w:val="310426F5"/>
    <w:rsid w:val="316D2048"/>
    <w:rsid w:val="317433D6"/>
    <w:rsid w:val="3239017C"/>
    <w:rsid w:val="32891103"/>
    <w:rsid w:val="3330157F"/>
    <w:rsid w:val="33957634"/>
    <w:rsid w:val="339D07EA"/>
    <w:rsid w:val="34D66156"/>
    <w:rsid w:val="358636D8"/>
    <w:rsid w:val="359758E5"/>
    <w:rsid w:val="35E11256"/>
    <w:rsid w:val="368E5920"/>
    <w:rsid w:val="37386C54"/>
    <w:rsid w:val="37A442EA"/>
    <w:rsid w:val="37C52BDE"/>
    <w:rsid w:val="37DE77FC"/>
    <w:rsid w:val="37FF7772"/>
    <w:rsid w:val="38003C16"/>
    <w:rsid w:val="381369CA"/>
    <w:rsid w:val="38B93DC5"/>
    <w:rsid w:val="39AB1D86"/>
    <w:rsid w:val="39CD7B28"/>
    <w:rsid w:val="39E3559D"/>
    <w:rsid w:val="3A3951BD"/>
    <w:rsid w:val="3A8A5A19"/>
    <w:rsid w:val="3AA840F1"/>
    <w:rsid w:val="3B28580B"/>
    <w:rsid w:val="3B7346FF"/>
    <w:rsid w:val="3C463BC1"/>
    <w:rsid w:val="3C4D4F50"/>
    <w:rsid w:val="3C7626F9"/>
    <w:rsid w:val="3D0575D8"/>
    <w:rsid w:val="3D0715A3"/>
    <w:rsid w:val="3D766728"/>
    <w:rsid w:val="3E210442"/>
    <w:rsid w:val="3E377C66"/>
    <w:rsid w:val="3E554590"/>
    <w:rsid w:val="3E6D3687"/>
    <w:rsid w:val="3E8804C1"/>
    <w:rsid w:val="3E990920"/>
    <w:rsid w:val="3EAA48DB"/>
    <w:rsid w:val="3FC27A03"/>
    <w:rsid w:val="3FC512A1"/>
    <w:rsid w:val="3FFE7E0D"/>
    <w:rsid w:val="40532D51"/>
    <w:rsid w:val="40D95004"/>
    <w:rsid w:val="40EF4827"/>
    <w:rsid w:val="415428DD"/>
    <w:rsid w:val="41C45CB4"/>
    <w:rsid w:val="41C55588"/>
    <w:rsid w:val="42074664"/>
    <w:rsid w:val="42402E61"/>
    <w:rsid w:val="42610101"/>
    <w:rsid w:val="42C831F4"/>
    <w:rsid w:val="42F02AD9"/>
    <w:rsid w:val="432F3601"/>
    <w:rsid w:val="43D441A9"/>
    <w:rsid w:val="443F1622"/>
    <w:rsid w:val="44C47D79"/>
    <w:rsid w:val="457572C5"/>
    <w:rsid w:val="45B222C8"/>
    <w:rsid w:val="45C73FC5"/>
    <w:rsid w:val="45D93CF8"/>
    <w:rsid w:val="45F14B9E"/>
    <w:rsid w:val="45F75F2C"/>
    <w:rsid w:val="466B2BA2"/>
    <w:rsid w:val="467D4684"/>
    <w:rsid w:val="46A965D9"/>
    <w:rsid w:val="474B6530"/>
    <w:rsid w:val="47BC11DC"/>
    <w:rsid w:val="481334F1"/>
    <w:rsid w:val="48256D81"/>
    <w:rsid w:val="482D3E87"/>
    <w:rsid w:val="4851401A"/>
    <w:rsid w:val="48757D08"/>
    <w:rsid w:val="48873598"/>
    <w:rsid w:val="48913BE3"/>
    <w:rsid w:val="498E0956"/>
    <w:rsid w:val="49957F36"/>
    <w:rsid w:val="4A0B01F8"/>
    <w:rsid w:val="4AE41175"/>
    <w:rsid w:val="4B3748B5"/>
    <w:rsid w:val="4B6978CC"/>
    <w:rsid w:val="4BB02E05"/>
    <w:rsid w:val="4BD63B48"/>
    <w:rsid w:val="4CA30BBC"/>
    <w:rsid w:val="4D5325E2"/>
    <w:rsid w:val="4DBC3CE3"/>
    <w:rsid w:val="4DCB4A26"/>
    <w:rsid w:val="4DF35AFD"/>
    <w:rsid w:val="4EB1136E"/>
    <w:rsid w:val="4ED137BE"/>
    <w:rsid w:val="4F2A7373"/>
    <w:rsid w:val="4F3F658F"/>
    <w:rsid w:val="50371D47"/>
    <w:rsid w:val="504B57F2"/>
    <w:rsid w:val="511931FB"/>
    <w:rsid w:val="511D2CEB"/>
    <w:rsid w:val="51AE428B"/>
    <w:rsid w:val="51E01241"/>
    <w:rsid w:val="53446C55"/>
    <w:rsid w:val="53637674"/>
    <w:rsid w:val="53BC2C8F"/>
    <w:rsid w:val="54280325"/>
    <w:rsid w:val="550B38B0"/>
    <w:rsid w:val="55766E6E"/>
    <w:rsid w:val="558C043F"/>
    <w:rsid w:val="55A51501"/>
    <w:rsid w:val="55C951EF"/>
    <w:rsid w:val="56955A19"/>
    <w:rsid w:val="56CD0D0F"/>
    <w:rsid w:val="56ED315F"/>
    <w:rsid w:val="57081D47"/>
    <w:rsid w:val="57087F99"/>
    <w:rsid w:val="575B27BF"/>
    <w:rsid w:val="5765719A"/>
    <w:rsid w:val="57CD4D3F"/>
    <w:rsid w:val="57E7B01D"/>
    <w:rsid w:val="580544D9"/>
    <w:rsid w:val="590D5D3B"/>
    <w:rsid w:val="595079D6"/>
    <w:rsid w:val="59E06FAB"/>
    <w:rsid w:val="5A494B51"/>
    <w:rsid w:val="5A6951F3"/>
    <w:rsid w:val="5B4377F2"/>
    <w:rsid w:val="5BB26726"/>
    <w:rsid w:val="5BDB5C7C"/>
    <w:rsid w:val="5C5872CD"/>
    <w:rsid w:val="5DDB01B6"/>
    <w:rsid w:val="5DEF41AF"/>
    <w:rsid w:val="5EA54320"/>
    <w:rsid w:val="5F053010"/>
    <w:rsid w:val="5F700DD2"/>
    <w:rsid w:val="5F7F798D"/>
    <w:rsid w:val="5FCE1CD8"/>
    <w:rsid w:val="60CF38D6"/>
    <w:rsid w:val="610E43FE"/>
    <w:rsid w:val="61661161"/>
    <w:rsid w:val="624D0F56"/>
    <w:rsid w:val="62C43703"/>
    <w:rsid w:val="64346872"/>
    <w:rsid w:val="646031C3"/>
    <w:rsid w:val="648C045C"/>
    <w:rsid w:val="64CA4AE0"/>
    <w:rsid w:val="651636FD"/>
    <w:rsid w:val="66636F9A"/>
    <w:rsid w:val="66862C89"/>
    <w:rsid w:val="66DE4873"/>
    <w:rsid w:val="67010561"/>
    <w:rsid w:val="67065B78"/>
    <w:rsid w:val="67C717AB"/>
    <w:rsid w:val="68757459"/>
    <w:rsid w:val="68D128E1"/>
    <w:rsid w:val="69D72179"/>
    <w:rsid w:val="6A2E3D63"/>
    <w:rsid w:val="6A4B66C3"/>
    <w:rsid w:val="6AA162E3"/>
    <w:rsid w:val="6AB97AD1"/>
    <w:rsid w:val="6B3727A3"/>
    <w:rsid w:val="6B5B2936"/>
    <w:rsid w:val="6BD9385B"/>
    <w:rsid w:val="6C111246"/>
    <w:rsid w:val="6C4909E0"/>
    <w:rsid w:val="6C8B2DA7"/>
    <w:rsid w:val="6CDB1656"/>
    <w:rsid w:val="6CE0192E"/>
    <w:rsid w:val="6CFA7F2C"/>
    <w:rsid w:val="6E1312A6"/>
    <w:rsid w:val="6E4B6C92"/>
    <w:rsid w:val="6E647D53"/>
    <w:rsid w:val="6E7004A6"/>
    <w:rsid w:val="6E755215"/>
    <w:rsid w:val="6FFE5F86"/>
    <w:rsid w:val="70F57389"/>
    <w:rsid w:val="7104581E"/>
    <w:rsid w:val="71C07997"/>
    <w:rsid w:val="724063E2"/>
    <w:rsid w:val="727147ED"/>
    <w:rsid w:val="72BA43E6"/>
    <w:rsid w:val="738E22A1"/>
    <w:rsid w:val="73A11102"/>
    <w:rsid w:val="747B1953"/>
    <w:rsid w:val="750E79AD"/>
    <w:rsid w:val="75616D9B"/>
    <w:rsid w:val="756B5E6B"/>
    <w:rsid w:val="759A04FF"/>
    <w:rsid w:val="75EF43A6"/>
    <w:rsid w:val="76465F91"/>
    <w:rsid w:val="7657019E"/>
    <w:rsid w:val="76607052"/>
    <w:rsid w:val="77B92EBE"/>
    <w:rsid w:val="780120E4"/>
    <w:rsid w:val="78C71C71"/>
    <w:rsid w:val="78DD0E2E"/>
    <w:rsid w:val="79B7342D"/>
    <w:rsid w:val="7A410F49"/>
    <w:rsid w:val="7B3AAA1B"/>
    <w:rsid w:val="7C887303"/>
    <w:rsid w:val="7CC145C3"/>
    <w:rsid w:val="7D6C452F"/>
    <w:rsid w:val="7E611BB9"/>
    <w:rsid w:val="7EDF7172"/>
    <w:rsid w:val="7F145F20"/>
    <w:rsid w:val="7FB16B71"/>
    <w:rsid w:val="7FBD72C3"/>
    <w:rsid w:val="7FC401F1"/>
    <w:rsid w:val="BA7B23C6"/>
    <w:rsid w:val="BF69BB09"/>
    <w:rsid w:val="CFEC3064"/>
    <w:rsid w:val="F7F6D80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qFormat/>
    <w:uiPriority w:val="0"/>
    <w:pPr>
      <w:keepNext/>
      <w:keepLines/>
      <w:spacing w:before="260" w:after="260" w:line="416" w:lineRule="auto"/>
      <w:outlineLvl w:val="2"/>
    </w:pPr>
    <w:rPr>
      <w:b/>
      <w:bCs/>
      <w:sz w:val="32"/>
      <w:szCs w:val="32"/>
    </w:rPr>
  </w:style>
  <w:style w:type="paragraph" w:styleId="7">
    <w:name w:val="heading 4"/>
    <w:basedOn w:val="1"/>
    <w:next w:val="1"/>
    <w:link w:val="41"/>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qFormat/>
    <w:uiPriority w:val="9"/>
    <w:pPr>
      <w:spacing w:before="100" w:beforeAutospacing="1" w:after="100" w:afterAutospacing="1"/>
      <w:jc w:val="left"/>
      <w:outlineLvl w:val="4"/>
    </w:pPr>
    <w:rPr>
      <w:rFonts w:ascii="宋体" w:hAnsi="宋体"/>
      <w:b/>
      <w:kern w:val="0"/>
      <w:sz w:val="20"/>
      <w:szCs w:val="20"/>
    </w:rPr>
  </w:style>
  <w:style w:type="character" w:default="1" w:styleId="26">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45"/>
    <w:qFormat/>
    <w:uiPriority w:val="0"/>
    <w:pPr>
      <w:jc w:val="center"/>
    </w:pPr>
  </w:style>
  <w:style w:type="paragraph" w:styleId="5">
    <w:name w:val="Normal Indent"/>
    <w:basedOn w:val="1"/>
    <w:link w:val="39"/>
    <w:qFormat/>
    <w:uiPriority w:val="0"/>
    <w:pPr>
      <w:ind w:firstLine="420" w:firstLineChars="200"/>
    </w:pPr>
  </w:style>
  <w:style w:type="paragraph" w:styleId="9">
    <w:name w:val="annotation subject"/>
    <w:basedOn w:val="10"/>
    <w:next w:val="10"/>
    <w:link w:val="55"/>
    <w:qFormat/>
    <w:uiPriority w:val="0"/>
    <w:rPr>
      <w:b/>
      <w:bCs/>
    </w:rPr>
  </w:style>
  <w:style w:type="paragraph" w:styleId="10">
    <w:name w:val="annotation text"/>
    <w:basedOn w:val="1"/>
    <w:link w:val="43"/>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4"/>
    <w:qFormat/>
    <w:uiPriority w:val="99"/>
    <w:pPr>
      <w:spacing w:after="120"/>
    </w:pPr>
    <w:rPr>
      <w:sz w:val="16"/>
      <w:szCs w:val="16"/>
    </w:rPr>
  </w:style>
  <w:style w:type="paragraph" w:styleId="13">
    <w:name w:val="Body Text Indent"/>
    <w:basedOn w:val="1"/>
    <w:link w:val="46"/>
    <w:qFormat/>
    <w:uiPriority w:val="0"/>
    <w:pPr>
      <w:ind w:firstLine="830" w:firstLineChars="352"/>
    </w:pPr>
    <w:rPr>
      <w:rFonts w:ascii="仿宋_GB2312" w:eastAsia="仿宋_GB2312"/>
      <w:kern w:val="0"/>
      <w:sz w:val="32"/>
      <w:szCs w:val="20"/>
    </w:r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link w:val="47"/>
    <w:qFormat/>
    <w:uiPriority w:val="0"/>
    <w:rPr>
      <w:rFonts w:ascii="宋体" w:hAnsi="Courier New"/>
      <w:kern w:val="0"/>
      <w:sz w:val="20"/>
      <w:szCs w:val="21"/>
    </w:rPr>
  </w:style>
  <w:style w:type="paragraph" w:styleId="16">
    <w:name w:val="Date"/>
    <w:basedOn w:val="1"/>
    <w:next w:val="1"/>
    <w:link w:val="48"/>
    <w:qFormat/>
    <w:uiPriority w:val="0"/>
    <w:pPr>
      <w:ind w:left="100" w:leftChars="2500"/>
    </w:pPr>
  </w:style>
  <w:style w:type="paragraph" w:styleId="17">
    <w:name w:val="Body Text Indent 2"/>
    <w:basedOn w:val="1"/>
    <w:link w:val="49"/>
    <w:qFormat/>
    <w:uiPriority w:val="0"/>
    <w:pPr>
      <w:spacing w:after="120" w:line="480" w:lineRule="auto"/>
      <w:ind w:left="420" w:leftChars="200"/>
    </w:pPr>
  </w:style>
  <w:style w:type="paragraph" w:styleId="18">
    <w:name w:val="Balloon Text"/>
    <w:basedOn w:val="1"/>
    <w:link w:val="50"/>
    <w:qFormat/>
    <w:uiPriority w:val="99"/>
    <w:rPr>
      <w:sz w:val="18"/>
      <w:szCs w:val="18"/>
    </w:rPr>
  </w:style>
  <w:style w:type="paragraph" w:styleId="19">
    <w:name w:val="footer"/>
    <w:basedOn w:val="1"/>
    <w:link w:val="51"/>
    <w:qFormat/>
    <w:uiPriority w:val="0"/>
    <w:pPr>
      <w:tabs>
        <w:tab w:val="center" w:pos="4153"/>
        <w:tab w:val="right" w:pos="8306"/>
      </w:tabs>
      <w:snapToGrid w:val="0"/>
      <w:jc w:val="left"/>
    </w:pPr>
    <w:rPr>
      <w:kern w:val="0"/>
      <w:sz w:val="18"/>
      <w:szCs w:val="18"/>
    </w:rPr>
  </w:style>
  <w:style w:type="paragraph" w:styleId="20">
    <w:name w:val="header"/>
    <w:basedOn w:val="1"/>
    <w:link w:val="52"/>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3"/>
    <w:qFormat/>
    <w:uiPriority w:val="99"/>
    <w:pPr>
      <w:spacing w:after="120"/>
      <w:ind w:left="420" w:leftChars="200"/>
    </w:pPr>
    <w:rPr>
      <w:sz w:val="16"/>
      <w:szCs w:val="16"/>
    </w:rPr>
  </w:style>
  <w:style w:type="paragraph" w:styleId="24">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27">
    <w:name w:val="Strong"/>
    <w:qFormat/>
    <w:uiPriority w:val="22"/>
    <w:rPr>
      <w:b/>
      <w:bCs/>
    </w:rPr>
  </w:style>
  <w:style w:type="character" w:styleId="28">
    <w:name w:val="page number"/>
    <w:qFormat/>
    <w:uiPriority w:val="0"/>
  </w:style>
  <w:style w:type="character" w:styleId="29">
    <w:name w:val="FollowedHyperlink"/>
    <w:qFormat/>
    <w:uiPriority w:val="0"/>
    <w:rPr>
      <w:color w:val="800080"/>
      <w:u w:val="single"/>
    </w:rPr>
  </w:style>
  <w:style w:type="character" w:styleId="30">
    <w:name w:val="Emphasis"/>
    <w:basedOn w:val="26"/>
    <w:qFormat/>
    <w:uiPriority w:val="20"/>
    <w:rPr>
      <w:i/>
    </w:rPr>
  </w:style>
  <w:style w:type="character" w:styleId="31">
    <w:name w:val="Hyperlink"/>
    <w:qFormat/>
    <w:uiPriority w:val="0"/>
    <w:rPr>
      <w:color w:val="0000FF"/>
      <w:u w:val="single"/>
    </w:rPr>
  </w:style>
  <w:style w:type="character" w:styleId="32">
    <w:name w:val="annotation reference"/>
    <w:qFormat/>
    <w:uiPriority w:val="0"/>
    <w:rPr>
      <w:sz w:val="21"/>
      <w:szCs w:val="21"/>
    </w:rPr>
  </w:style>
  <w:style w:type="character" w:styleId="33">
    <w:name w:val="HTML Cite"/>
    <w:qFormat/>
    <w:uiPriority w:val="0"/>
  </w:style>
  <w:style w:type="table" w:styleId="35">
    <w:name w:val="Table Grid"/>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36">
    <w:name w:val="表格文字"/>
    <w:basedOn w:val="1"/>
    <w:qFormat/>
    <w:uiPriority w:val="0"/>
    <w:pPr>
      <w:spacing w:before="25" w:after="25"/>
      <w:jc w:val="left"/>
    </w:pPr>
    <w:rPr>
      <w:bCs/>
      <w:spacing w:val="10"/>
      <w:kern w:val="0"/>
      <w:sz w:val="24"/>
    </w:rPr>
  </w:style>
  <w:style w:type="character" w:customStyle="1" w:styleId="37">
    <w:name w:val="标题 1 Char"/>
    <w:link w:val="3"/>
    <w:qFormat/>
    <w:uiPriority w:val="0"/>
    <w:rPr>
      <w:b/>
      <w:bCs/>
      <w:kern w:val="44"/>
      <w:sz w:val="44"/>
      <w:szCs w:val="44"/>
    </w:rPr>
  </w:style>
  <w:style w:type="character" w:customStyle="1" w:styleId="38">
    <w:name w:val="标题 2 Char"/>
    <w:link w:val="4"/>
    <w:qFormat/>
    <w:uiPriority w:val="0"/>
    <w:rPr>
      <w:rFonts w:ascii="Arial" w:hAnsi="Arial" w:eastAsia="黑体"/>
      <w:b/>
      <w:bCs/>
      <w:kern w:val="2"/>
      <w:sz w:val="32"/>
      <w:szCs w:val="32"/>
    </w:rPr>
  </w:style>
  <w:style w:type="character" w:customStyle="1" w:styleId="39">
    <w:name w:val="正文缩进 Char"/>
    <w:link w:val="5"/>
    <w:qFormat/>
    <w:uiPriority w:val="0"/>
    <w:rPr>
      <w:kern w:val="2"/>
      <w:sz w:val="21"/>
      <w:szCs w:val="24"/>
    </w:rPr>
  </w:style>
  <w:style w:type="character" w:customStyle="1" w:styleId="40">
    <w:name w:val="标题 3 Char1"/>
    <w:link w:val="6"/>
    <w:qFormat/>
    <w:uiPriority w:val="0"/>
    <w:rPr>
      <w:b/>
      <w:bCs/>
      <w:kern w:val="2"/>
      <w:sz w:val="32"/>
      <w:szCs w:val="32"/>
    </w:rPr>
  </w:style>
  <w:style w:type="character" w:customStyle="1" w:styleId="41">
    <w:name w:val="标题 4 Char"/>
    <w:link w:val="7"/>
    <w:qFormat/>
    <w:uiPriority w:val="9"/>
    <w:rPr>
      <w:rFonts w:ascii="宋体" w:hAnsi="宋体"/>
      <w:b/>
      <w:sz w:val="24"/>
      <w:szCs w:val="24"/>
    </w:rPr>
  </w:style>
  <w:style w:type="character" w:customStyle="1" w:styleId="42">
    <w:name w:val="标题 5 Char"/>
    <w:link w:val="8"/>
    <w:qFormat/>
    <w:uiPriority w:val="9"/>
    <w:rPr>
      <w:rFonts w:ascii="宋体" w:hAnsi="宋体" w:cs="宋体"/>
      <w:b/>
    </w:rPr>
  </w:style>
  <w:style w:type="character" w:customStyle="1" w:styleId="43">
    <w:name w:val="批注文字 Char"/>
    <w:link w:val="10"/>
    <w:qFormat/>
    <w:uiPriority w:val="0"/>
    <w:rPr>
      <w:rFonts w:ascii="Times New Roman" w:hAnsi="Times New Roman"/>
      <w:kern w:val="2"/>
      <w:sz w:val="21"/>
      <w:szCs w:val="24"/>
    </w:rPr>
  </w:style>
  <w:style w:type="character" w:customStyle="1" w:styleId="44">
    <w:name w:val="正文文本 3 Char"/>
    <w:link w:val="12"/>
    <w:qFormat/>
    <w:uiPriority w:val="99"/>
    <w:rPr>
      <w:kern w:val="2"/>
      <w:sz w:val="16"/>
      <w:szCs w:val="16"/>
    </w:rPr>
  </w:style>
  <w:style w:type="character" w:customStyle="1" w:styleId="45">
    <w:name w:val="正文文本 Char"/>
    <w:link w:val="2"/>
    <w:qFormat/>
    <w:uiPriority w:val="0"/>
    <w:rPr>
      <w:kern w:val="2"/>
      <w:sz w:val="21"/>
      <w:szCs w:val="24"/>
    </w:rPr>
  </w:style>
  <w:style w:type="character" w:customStyle="1" w:styleId="46">
    <w:name w:val="正文文本缩进 Char"/>
    <w:link w:val="13"/>
    <w:qFormat/>
    <w:uiPriority w:val="0"/>
    <w:rPr>
      <w:rFonts w:ascii="仿宋_GB2312" w:hAnsi="Times New Roman" w:eastAsia="仿宋_GB2312" w:cs="Times New Roman"/>
      <w:sz w:val="32"/>
      <w:szCs w:val="20"/>
    </w:rPr>
  </w:style>
  <w:style w:type="character" w:customStyle="1" w:styleId="47">
    <w:name w:val="纯文本 Char2"/>
    <w:link w:val="15"/>
    <w:qFormat/>
    <w:uiPriority w:val="0"/>
    <w:rPr>
      <w:rFonts w:ascii="宋体" w:hAnsi="Courier New" w:eastAsia="宋体" w:cs="Courier New"/>
      <w:szCs w:val="21"/>
    </w:rPr>
  </w:style>
  <w:style w:type="character" w:customStyle="1" w:styleId="48">
    <w:name w:val="日期 Char"/>
    <w:link w:val="16"/>
    <w:qFormat/>
    <w:uiPriority w:val="0"/>
    <w:rPr>
      <w:kern w:val="2"/>
      <w:sz w:val="21"/>
      <w:szCs w:val="24"/>
    </w:rPr>
  </w:style>
  <w:style w:type="character" w:customStyle="1" w:styleId="49">
    <w:name w:val="正文文本缩进 2 Char"/>
    <w:link w:val="17"/>
    <w:qFormat/>
    <w:uiPriority w:val="0"/>
    <w:rPr>
      <w:kern w:val="2"/>
      <w:sz w:val="21"/>
      <w:szCs w:val="24"/>
    </w:rPr>
  </w:style>
  <w:style w:type="character" w:customStyle="1" w:styleId="50">
    <w:name w:val="批注框文本 Char"/>
    <w:link w:val="18"/>
    <w:qFormat/>
    <w:uiPriority w:val="99"/>
    <w:rPr>
      <w:kern w:val="2"/>
      <w:sz w:val="18"/>
      <w:szCs w:val="18"/>
    </w:rPr>
  </w:style>
  <w:style w:type="character" w:customStyle="1" w:styleId="51">
    <w:name w:val="页脚 Char"/>
    <w:link w:val="19"/>
    <w:qFormat/>
    <w:uiPriority w:val="0"/>
    <w:rPr>
      <w:sz w:val="18"/>
      <w:szCs w:val="18"/>
    </w:rPr>
  </w:style>
  <w:style w:type="character" w:customStyle="1" w:styleId="52">
    <w:name w:val="页眉 Char"/>
    <w:link w:val="20"/>
    <w:qFormat/>
    <w:uiPriority w:val="0"/>
    <w:rPr>
      <w:sz w:val="18"/>
      <w:szCs w:val="18"/>
    </w:rPr>
  </w:style>
  <w:style w:type="character" w:customStyle="1" w:styleId="53">
    <w:name w:val="正文文本缩进 3 Char"/>
    <w:link w:val="23"/>
    <w:qFormat/>
    <w:uiPriority w:val="99"/>
    <w:rPr>
      <w:kern w:val="2"/>
      <w:sz w:val="16"/>
      <w:szCs w:val="16"/>
    </w:rPr>
  </w:style>
  <w:style w:type="character" w:customStyle="1" w:styleId="54">
    <w:name w:val="HTML 预设格式 Char"/>
    <w:link w:val="24"/>
    <w:qFormat/>
    <w:uiPriority w:val="99"/>
    <w:rPr>
      <w:rFonts w:ascii="宋体" w:hAnsi="宋体" w:cs="宋体"/>
      <w:sz w:val="24"/>
      <w:szCs w:val="24"/>
    </w:rPr>
  </w:style>
  <w:style w:type="character" w:customStyle="1" w:styleId="55">
    <w:name w:val="批注主题 Char"/>
    <w:link w:val="9"/>
    <w:qFormat/>
    <w:uiPriority w:val="0"/>
    <w:rPr>
      <w:rFonts w:ascii="Times New Roman" w:hAnsi="Times New Roman"/>
      <w:b/>
      <w:bCs/>
      <w:kern w:val="2"/>
      <w:sz w:val="21"/>
      <w:szCs w:val="24"/>
    </w:rPr>
  </w:style>
  <w:style w:type="character" w:customStyle="1" w:styleId="56">
    <w:name w:val="页脚 字符"/>
    <w:qFormat/>
    <w:uiPriority w:val="99"/>
    <w:rPr>
      <w:rFonts w:ascii="Times New Roman" w:hAnsi="Times New Roman" w:eastAsia="宋体" w:cs="Times New Roman"/>
      <w:sz w:val="18"/>
      <w:szCs w:val="18"/>
    </w:rPr>
  </w:style>
  <w:style w:type="character" w:customStyle="1" w:styleId="57">
    <w:name w:val="font91"/>
    <w:qFormat/>
    <w:uiPriority w:val="0"/>
    <w:rPr>
      <w:rFonts w:hint="default" w:ascii="仿宋_GB2312" w:eastAsia="仿宋_GB2312" w:cs="仿宋_GB2312"/>
      <w:color w:val="000000"/>
      <w:sz w:val="22"/>
      <w:szCs w:val="22"/>
      <w:u w:val="none"/>
    </w:rPr>
  </w:style>
  <w:style w:type="character" w:customStyle="1" w:styleId="58">
    <w:name w:val="普通文字 Char Char3"/>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标题 3 Char"/>
    <w:qFormat/>
    <w:uiPriority w:val="0"/>
    <w:rPr>
      <w:rFonts w:eastAsia="宋体"/>
      <w:b/>
      <w:bCs/>
      <w:kern w:val="2"/>
      <w:sz w:val="32"/>
      <w:szCs w:val="32"/>
      <w:lang w:val="en-US" w:eastAsia="zh-CN" w:bidi="ar-SA"/>
    </w:rPr>
  </w:style>
  <w:style w:type="character" w:customStyle="1" w:styleId="61">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qFormat/>
    <w:uiPriority w:val="0"/>
    <w:rPr>
      <w:rFonts w:ascii="Times New Roman" w:hAnsi="Times New Roman" w:eastAsia="宋体" w:cs="Times New Roman"/>
      <w:sz w:val="18"/>
      <w:szCs w:val="18"/>
    </w:rPr>
  </w:style>
  <w:style w:type="character" w:customStyle="1" w:styleId="63">
    <w:name w:val="font01"/>
    <w:qFormat/>
    <w:uiPriority w:val="0"/>
    <w:rPr>
      <w:rFonts w:hint="eastAsia" w:ascii="宋体" w:hAnsi="宋体" w:eastAsia="宋体" w:cs="宋体"/>
      <w:b/>
      <w:color w:val="000000"/>
      <w:sz w:val="20"/>
      <w:szCs w:val="20"/>
      <w:u w:val="none"/>
    </w:rPr>
  </w:style>
  <w:style w:type="character" w:customStyle="1" w:styleId="64">
    <w:name w:val="Char Char3"/>
    <w:qFormat/>
    <w:uiPriority w:val="0"/>
    <w:rPr>
      <w:rFonts w:ascii="宋体" w:hAnsi="Courier New" w:eastAsia="宋体"/>
      <w:b/>
      <w:kern w:val="2"/>
      <w:sz w:val="21"/>
      <w:lang w:val="en-US" w:eastAsia="zh-CN"/>
    </w:rPr>
  </w:style>
  <w:style w:type="character" w:customStyle="1" w:styleId="65">
    <w:name w:val="font71"/>
    <w:qFormat/>
    <w:uiPriority w:val="0"/>
    <w:rPr>
      <w:rFonts w:hint="default" w:ascii="Arial" w:hAnsi="Arial" w:cs="Arial"/>
      <w:color w:val="000000"/>
      <w:sz w:val="22"/>
      <w:szCs w:val="22"/>
      <w:u w:val="none"/>
    </w:rPr>
  </w:style>
  <w:style w:type="character" w:customStyle="1" w:styleId="66">
    <w:name w:val="font11"/>
    <w:qFormat/>
    <w:uiPriority w:val="0"/>
    <w:rPr>
      <w:rFonts w:hint="eastAsia" w:ascii="宋体" w:hAnsi="宋体" w:eastAsia="宋体" w:cs="宋体"/>
      <w:color w:val="000000"/>
      <w:sz w:val="20"/>
      <w:szCs w:val="20"/>
      <w:u w:val="none"/>
    </w:rPr>
  </w:style>
  <w:style w:type="character" w:customStyle="1" w:styleId="67">
    <w:name w:val="纯文本 Char1"/>
    <w:qFormat/>
    <w:uiPriority w:val="0"/>
    <w:rPr>
      <w:rFonts w:ascii="宋体" w:hAnsi="Courier New" w:eastAsia="宋体" w:cs="Courier New"/>
      <w:szCs w:val="21"/>
    </w:rPr>
  </w:style>
  <w:style w:type="character" w:customStyle="1" w:styleId="68">
    <w:name w:val="正文文本缩进 字符"/>
    <w:qFormat/>
    <w:uiPriority w:val="0"/>
    <w:rPr>
      <w:rFonts w:ascii="仿宋_GB2312" w:hAnsi="Times New Roman" w:eastAsia="仿宋_GB2312" w:cs="Times New Roman"/>
      <w:sz w:val="32"/>
      <w:szCs w:val="20"/>
    </w:rPr>
  </w:style>
  <w:style w:type="character" w:customStyle="1" w:styleId="69">
    <w:name w:val="font121"/>
    <w:qFormat/>
    <w:uiPriority w:val="0"/>
    <w:rPr>
      <w:rFonts w:hint="eastAsia" w:ascii="宋体" w:hAnsi="宋体" w:eastAsia="宋体" w:cs="宋体"/>
      <w:b/>
      <w:bCs/>
      <w:color w:val="000000"/>
      <w:sz w:val="20"/>
      <w:szCs w:val="20"/>
      <w:u w:val="none"/>
    </w:rPr>
  </w:style>
  <w:style w:type="character" w:customStyle="1" w:styleId="70">
    <w:name w:val="纯文本 Char"/>
    <w:qFormat/>
    <w:uiPriority w:val="0"/>
    <w:rPr>
      <w:rFonts w:ascii="宋体" w:hAnsi="Courier New" w:eastAsia="宋体"/>
      <w:szCs w:val="21"/>
      <w:lang w:bidi="ar-SA"/>
    </w:rPr>
  </w:style>
  <w:style w:type="character" w:customStyle="1" w:styleId="71">
    <w:name w:val="apple-converted-space"/>
    <w:qFormat/>
    <w:uiPriority w:val="0"/>
  </w:style>
  <w:style w:type="paragraph" w:customStyle="1" w:styleId="72">
    <w:name w:val="_Style 5"/>
    <w:basedOn w:val="1"/>
    <w:qFormat/>
    <w:uiPriority w:val="34"/>
    <w:pPr>
      <w:ind w:firstLine="420" w:firstLineChars="200"/>
    </w:pPr>
  </w:style>
  <w:style w:type="paragraph" w:customStyle="1" w:styleId="73">
    <w:name w:val="表格字体"/>
    <w:basedOn w:val="1"/>
    <w:qFormat/>
    <w:uiPriority w:val="0"/>
    <w:rPr>
      <w:sz w:val="18"/>
      <w:szCs w:val="18"/>
    </w:rPr>
  </w:style>
  <w:style w:type="paragraph" w:customStyle="1" w:styleId="74">
    <w:name w:val="彩色列表 - 强调文字颜色 11"/>
    <w:basedOn w:val="1"/>
    <w:qFormat/>
    <w:uiPriority w:val="0"/>
    <w:pPr>
      <w:ind w:firstLine="420" w:firstLineChars="200"/>
    </w:pPr>
    <w:rPr>
      <w:rFonts w:ascii="Calibri" w:hAnsi="Calibri"/>
      <w:szCs w:val="22"/>
    </w:rPr>
  </w:style>
  <w:style w:type="paragraph" w:customStyle="1" w:styleId="75">
    <w:name w:val="p0"/>
    <w:basedOn w:val="1"/>
    <w:qFormat/>
    <w:uiPriority w:val="0"/>
    <w:pPr>
      <w:widowControl/>
    </w:pPr>
    <w:rPr>
      <w:kern w:val="0"/>
      <w:szCs w:val="21"/>
    </w:rPr>
  </w:style>
  <w:style w:type="paragraph" w:customStyle="1" w:styleId="76">
    <w:name w:val="_Style 1"/>
    <w:basedOn w:val="1"/>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qFormat/>
    <w:uiPriority w:val="0"/>
    <w:rPr>
      <w:b/>
      <w:bCs/>
      <w:sz w:val="36"/>
      <w:szCs w:val="32"/>
    </w:rPr>
  </w:style>
  <w:style w:type="paragraph" w:customStyle="1" w:styleId="78">
    <w:name w:val="1"/>
    <w:basedOn w:val="1"/>
    <w:next w:val="15"/>
    <w:qFormat/>
    <w:uiPriority w:val="0"/>
    <w:rPr>
      <w:rFonts w:ascii="宋体" w:hAnsi="Courier New"/>
      <w:szCs w:val="20"/>
    </w:rPr>
  </w:style>
  <w:style w:type="paragraph" w:customStyle="1" w:styleId="79">
    <w:name w:val="Table Paragraph"/>
    <w:basedOn w:val="1"/>
    <w:qFormat/>
    <w:uiPriority w:val="1"/>
    <w:rPr>
      <w:rFonts w:ascii="宋体" w:hAnsi="宋体" w:cs="宋体"/>
      <w:lang w:val="zh-CN" w:bidi="zh-CN"/>
    </w:rPr>
  </w:style>
  <w:style w:type="paragraph" w:customStyle="1" w:styleId="80">
    <w:name w:val="Char Char"/>
    <w:basedOn w:val="1"/>
    <w:qFormat/>
    <w:uiPriority w:val="0"/>
    <w:rPr>
      <w:rFonts w:ascii="仿宋_GB2312" w:eastAsia="仿宋_GB2312"/>
      <w:b/>
      <w:sz w:val="32"/>
      <w:szCs w:val="32"/>
    </w:rPr>
  </w:style>
  <w:style w:type="paragraph" w:customStyle="1" w:styleId="81">
    <w:name w:val="Char"/>
    <w:basedOn w:val="1"/>
    <w:qFormat/>
    <w:uiPriority w:val="0"/>
  </w:style>
  <w:style w:type="paragraph" w:customStyle="1" w:styleId="82">
    <w:name w:val="Char1"/>
    <w:basedOn w:val="1"/>
    <w:qFormat/>
    <w:uiPriority w:val="0"/>
    <w:rPr>
      <w:rFonts w:ascii="仿宋_GB2312" w:eastAsia="仿宋_GB2312"/>
      <w:b/>
      <w:sz w:val="32"/>
      <w:szCs w:val="32"/>
    </w:rPr>
  </w:style>
  <w:style w:type="paragraph" w:customStyle="1" w:styleId="83">
    <w:name w:val="Char1 Char Char Char Char Char"/>
    <w:basedOn w:val="1"/>
    <w:qFormat/>
    <w:uiPriority w:val="0"/>
    <w:rPr>
      <w:rFonts w:eastAsia="Times New Roman"/>
      <w:b/>
      <w:bCs/>
      <w:kern w:val="0"/>
      <w:sz w:val="36"/>
      <w:szCs w:val="32"/>
    </w:rPr>
  </w:style>
  <w:style w:type="paragraph" w:customStyle="1" w:styleId="84">
    <w:name w:val="Char1 Char Char Char"/>
    <w:basedOn w:val="1"/>
    <w:qFormat/>
    <w:uiPriority w:val="0"/>
    <w:rPr>
      <w:rFonts w:ascii="Tahoma" w:hAnsi="Tahoma"/>
      <w:sz w:val="24"/>
      <w:szCs w:val="20"/>
    </w:rPr>
  </w:style>
  <w:style w:type="paragraph" w:customStyle="1" w:styleId="85">
    <w:name w:val="Revision"/>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qFormat/>
    <w:uiPriority w:val="0"/>
    <w:pPr>
      <w:ind w:firstLine="420" w:firstLineChars="200"/>
    </w:pPr>
  </w:style>
  <w:style w:type="paragraph" w:customStyle="1" w:styleId="87">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8">
    <w:name w:val="List Paragraph"/>
    <w:basedOn w:val="1"/>
    <w:qFormat/>
    <w:uiPriority w:val="34"/>
    <w:pPr>
      <w:ind w:firstLine="420" w:firstLineChars="200"/>
    </w:pPr>
    <w:rPr>
      <w:szCs w:val="20"/>
    </w:rPr>
  </w:style>
  <w:style w:type="paragraph" w:customStyle="1" w:styleId="89">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17005</Words>
  <Characters>17687</Characters>
  <Lines>131</Lines>
  <Paragraphs>37</Paragraphs>
  <ScaleCrop>false</ScaleCrop>
  <LinksUpToDate>false</LinksUpToDate>
  <CharactersWithSpaces>19258</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2021-08-29T02:59:00Z</dcterms:created>
  <dc:creator>唐冰</dc:creator>
  <cp:lastModifiedBy>韦宝</cp:lastModifiedBy>
  <cp:lastPrinted>2023-08-31T17:12:00Z</cp:lastPrinted>
  <dcterms:modified xsi:type="dcterms:W3CDTF">2023-09-12T01:33:00Z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KSOSaveFontToCloudKey">
    <vt:lpwstr>0_embed</vt:lpwstr>
  </property>
  <property fmtid="{D5CDD505-2E9C-101B-9397-08002B2CF9AE}" pid="4" name="ICV">
    <vt:lpwstr>E09D6851F62B43898C3C7CBBB2383114_13</vt:lpwstr>
  </property>
</Properties>
</file>